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D877A" w14:textId="30F8E62C" w:rsidR="00B96841" w:rsidRPr="00210D00" w:rsidRDefault="003F71EC" w:rsidP="00B96841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Mediterraneo e geopolitica aprono </w:t>
      </w:r>
      <w:r w:rsidR="0025729C" w:rsidRPr="00210D00">
        <w:rPr>
          <w:rFonts w:asciiTheme="majorHAnsi" w:hAnsiTheme="majorHAnsi" w:cstheme="majorHAnsi"/>
          <w:b/>
          <w:bCs/>
          <w:sz w:val="28"/>
          <w:szCs w:val="28"/>
        </w:rPr>
        <w:t>Port</w:t>
      </w:r>
      <w:r w:rsidR="003514EB" w:rsidRPr="00210D00">
        <w:rPr>
          <w:rFonts w:asciiTheme="majorHAnsi" w:hAnsiTheme="majorHAnsi" w:cstheme="majorHAnsi"/>
          <w:b/>
          <w:bCs/>
          <w:sz w:val="28"/>
          <w:szCs w:val="28"/>
        </w:rPr>
        <w:t>&amp;</w:t>
      </w:r>
      <w:r w:rsidR="0025729C" w:rsidRPr="00210D00">
        <w:rPr>
          <w:rFonts w:asciiTheme="majorHAnsi" w:hAnsiTheme="majorHAnsi" w:cstheme="majorHAnsi"/>
          <w:b/>
          <w:bCs/>
          <w:sz w:val="28"/>
          <w:szCs w:val="28"/>
        </w:rPr>
        <w:t>ShippingTec</w:t>
      </w:r>
      <w:r w:rsidR="00B96841">
        <w:rPr>
          <w:rFonts w:asciiTheme="majorHAnsi" w:hAnsiTheme="majorHAnsi" w:cstheme="majorHAnsi"/>
          <w:b/>
          <w:bCs/>
          <w:sz w:val="28"/>
          <w:szCs w:val="28"/>
        </w:rPr>
        <w:t>h, Main Conference della Genoa Shipping Week</w:t>
      </w:r>
    </w:p>
    <w:p w14:paraId="2A455647" w14:textId="0DC1F2A8" w:rsidR="006F5274" w:rsidRPr="00B15B55" w:rsidRDefault="00535A80" w:rsidP="00535A80">
      <w:pPr>
        <w:spacing w:after="0"/>
        <w:jc w:val="both"/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</w:pPr>
      <w:r w:rsidRPr="00B15B55">
        <w:rPr>
          <w:rFonts w:asciiTheme="majorHAnsi" w:hAnsiTheme="majorHAnsi" w:cstheme="majorHAnsi"/>
          <w:i/>
          <w:iCs/>
          <w:sz w:val="24"/>
          <w:szCs w:val="24"/>
        </w:rPr>
        <w:t>Genova,</w:t>
      </w:r>
      <w:r w:rsidR="00145D89" w:rsidRPr="00B15B55">
        <w:rPr>
          <w:rFonts w:asciiTheme="majorHAnsi" w:hAnsiTheme="majorHAnsi" w:cstheme="majorHAnsi"/>
          <w:i/>
          <w:iCs/>
          <w:sz w:val="24"/>
          <w:szCs w:val="24"/>
        </w:rPr>
        <w:t xml:space="preserve"> 6</w:t>
      </w:r>
      <w:r w:rsidR="00755457" w:rsidRPr="00B15B55">
        <w:rPr>
          <w:rFonts w:asciiTheme="majorHAnsi" w:hAnsiTheme="majorHAnsi" w:cstheme="majorHAnsi"/>
          <w:i/>
          <w:iCs/>
          <w:sz w:val="24"/>
          <w:szCs w:val="24"/>
        </w:rPr>
        <w:t xml:space="preserve"> ottobre</w:t>
      </w:r>
      <w:r w:rsidR="0025729C" w:rsidRPr="00B15B55">
        <w:rPr>
          <w:rFonts w:asciiTheme="majorHAnsi" w:hAnsiTheme="majorHAnsi" w:cstheme="majorHAnsi"/>
          <w:i/>
          <w:iCs/>
          <w:sz w:val="24"/>
          <w:szCs w:val="24"/>
        </w:rPr>
        <w:t xml:space="preserve"> 2021</w:t>
      </w:r>
      <w:r w:rsidR="00DB1664" w:rsidRPr="00B15B55">
        <w:rPr>
          <w:rFonts w:asciiTheme="majorHAnsi" w:hAnsiTheme="majorHAnsi" w:cstheme="majorHAnsi"/>
          <w:sz w:val="24"/>
          <w:szCs w:val="24"/>
        </w:rPr>
        <w:t xml:space="preserve">. </w:t>
      </w:r>
      <w:r w:rsidR="006F5274" w:rsidRPr="00B15B55">
        <w:rPr>
          <w:rFonts w:asciiTheme="majorHAnsi" w:hAnsiTheme="majorHAnsi" w:cstheme="majorHAnsi"/>
          <w:sz w:val="24"/>
          <w:szCs w:val="24"/>
        </w:rPr>
        <w:t xml:space="preserve">Mediterraneo e geopolitica protagonisti </w:t>
      </w:r>
      <w:r w:rsidR="009A038B" w:rsidRPr="00B15B55">
        <w:rPr>
          <w:rFonts w:asciiTheme="majorHAnsi" w:hAnsiTheme="majorHAnsi" w:cstheme="majorHAnsi"/>
          <w:sz w:val="24"/>
          <w:szCs w:val="24"/>
        </w:rPr>
        <w:t xml:space="preserve">di </w:t>
      </w:r>
      <w:r w:rsidR="009A038B" w:rsidRPr="00B15B55">
        <w:rPr>
          <w:rFonts w:asciiTheme="majorHAnsi" w:hAnsiTheme="majorHAnsi" w:cstheme="majorHAnsi"/>
          <w:b/>
          <w:bCs/>
          <w:sz w:val="24"/>
          <w:szCs w:val="24"/>
        </w:rPr>
        <w:t>In The Med</w:t>
      </w:r>
      <w:r w:rsidR="009A038B" w:rsidRPr="00B15B55">
        <w:rPr>
          <w:rFonts w:asciiTheme="majorHAnsi" w:hAnsiTheme="majorHAnsi" w:cstheme="majorHAnsi"/>
          <w:sz w:val="24"/>
          <w:szCs w:val="24"/>
        </w:rPr>
        <w:t>, sessione d’</w:t>
      </w:r>
      <w:r w:rsidR="006F5274" w:rsidRPr="00B15B55">
        <w:rPr>
          <w:rFonts w:asciiTheme="majorHAnsi" w:hAnsiTheme="majorHAnsi" w:cstheme="majorHAnsi"/>
          <w:sz w:val="24"/>
          <w:szCs w:val="24"/>
        </w:rPr>
        <w:t xml:space="preserve">apertura della XIII edizione di </w:t>
      </w:r>
      <w:r w:rsidR="006F5274" w:rsidRPr="00B15B55">
        <w:rPr>
          <w:rFonts w:asciiTheme="majorHAnsi" w:hAnsiTheme="majorHAnsi" w:cstheme="majorHAnsi"/>
          <w:b/>
          <w:bCs/>
          <w:sz w:val="24"/>
          <w:szCs w:val="24"/>
        </w:rPr>
        <w:t>Port&amp;ShippingTech</w:t>
      </w:r>
      <w:r w:rsidR="009A038B" w:rsidRPr="00B15B55">
        <w:rPr>
          <w:rFonts w:asciiTheme="majorHAnsi" w:hAnsiTheme="majorHAnsi" w:cstheme="majorHAnsi"/>
          <w:sz w:val="24"/>
          <w:szCs w:val="24"/>
        </w:rPr>
        <w:t>,</w:t>
      </w:r>
      <w:r w:rsidR="006F5274" w:rsidRPr="00B15B55">
        <w:rPr>
          <w:rFonts w:asciiTheme="majorHAnsi" w:hAnsiTheme="majorHAnsi" w:cstheme="majorHAnsi"/>
          <w:sz w:val="24"/>
          <w:szCs w:val="24"/>
        </w:rPr>
        <w:t xml:space="preserve"> moderata da </w:t>
      </w:r>
      <w:r w:rsidR="006F5274" w:rsidRPr="00B15B55">
        <w:rPr>
          <w:rFonts w:asciiTheme="majorHAnsi" w:hAnsiTheme="majorHAnsi" w:cstheme="majorHAnsi"/>
          <w:b/>
          <w:bCs/>
          <w:sz w:val="24"/>
          <w:szCs w:val="24"/>
        </w:rPr>
        <w:t>Paolo Quer</w:t>
      </w:r>
      <w:r w:rsidR="00B15B55" w:rsidRPr="00B15B55">
        <w:rPr>
          <w:rFonts w:asciiTheme="majorHAnsi" w:hAnsiTheme="majorHAnsi" w:cstheme="majorHAnsi"/>
          <w:b/>
          <w:bCs/>
          <w:sz w:val="24"/>
          <w:szCs w:val="24"/>
        </w:rPr>
        <w:t>c</w:t>
      </w:r>
      <w:r w:rsidR="006F5274" w:rsidRPr="00B15B55">
        <w:rPr>
          <w:rFonts w:asciiTheme="majorHAnsi" w:hAnsiTheme="majorHAnsi" w:cstheme="majorHAnsi"/>
          <w:b/>
          <w:bCs/>
          <w:sz w:val="24"/>
          <w:szCs w:val="24"/>
        </w:rPr>
        <w:t>ia</w:t>
      </w:r>
      <w:r w:rsidR="006F5274" w:rsidRPr="00B15B55">
        <w:rPr>
          <w:rFonts w:asciiTheme="majorHAnsi" w:hAnsiTheme="majorHAnsi" w:cstheme="majorHAnsi"/>
          <w:sz w:val="24"/>
          <w:szCs w:val="24"/>
        </w:rPr>
        <w:t xml:space="preserve">, Direttore di GeoTrade e introdotta dall’Ammiraglio </w:t>
      </w:r>
      <w:r w:rsidR="006F5274" w:rsidRPr="00B15B55">
        <w:rPr>
          <w:rFonts w:asciiTheme="majorHAnsi" w:hAnsiTheme="majorHAnsi" w:cstheme="majorHAnsi"/>
          <w:b/>
          <w:bCs/>
          <w:sz w:val="24"/>
          <w:szCs w:val="24"/>
        </w:rPr>
        <w:t>Nicola Carlone</w:t>
      </w:r>
      <w:r w:rsidR="006F5274" w:rsidRPr="00B15B55">
        <w:rPr>
          <w:rFonts w:asciiTheme="majorHAnsi" w:hAnsiTheme="majorHAnsi" w:cstheme="majorHAnsi"/>
          <w:sz w:val="24"/>
          <w:szCs w:val="24"/>
        </w:rPr>
        <w:t xml:space="preserve">, comandante </w:t>
      </w:r>
      <w:r w:rsidR="009A038B" w:rsidRPr="00B15B55">
        <w:rPr>
          <w:rFonts w:asciiTheme="majorHAnsi" w:hAnsiTheme="majorHAnsi" w:cstheme="majorHAnsi"/>
          <w:sz w:val="24"/>
          <w:szCs w:val="24"/>
        </w:rPr>
        <w:t xml:space="preserve">generale </w:t>
      </w:r>
      <w:r w:rsidR="009A038B" w:rsidRPr="00B15B55">
        <w:rPr>
          <w:rFonts w:asciiTheme="majorHAnsi" w:hAnsiTheme="majorHAnsi" w:cstheme="majorHAnsi"/>
          <w:sz w:val="24"/>
          <w:szCs w:val="24"/>
        </w:rPr>
        <w:t xml:space="preserve">delle Capitanerie di Porto che ha sottolineato </w:t>
      </w:r>
      <w:r w:rsidR="009A038B" w:rsidRPr="00B15B55">
        <w:rPr>
          <w:rFonts w:asciiTheme="majorHAnsi" w:hAnsiTheme="majorHAnsi" w:cstheme="majorHAnsi"/>
          <w:sz w:val="24"/>
          <w:szCs w:val="24"/>
        </w:rPr>
        <w:t xml:space="preserve">l'importanza del ruolo </w:t>
      </w:r>
      <w:r w:rsidR="009A038B" w:rsidRPr="00B15B55">
        <w:rPr>
          <w:rFonts w:asciiTheme="majorHAnsi" w:hAnsiTheme="majorHAnsi" w:cstheme="majorHAnsi"/>
          <w:sz w:val="24"/>
          <w:szCs w:val="24"/>
        </w:rPr>
        <w:t xml:space="preserve">della </w:t>
      </w:r>
      <w:r w:rsidR="009A038B" w:rsidRPr="00B15B55">
        <w:rPr>
          <w:rFonts w:asciiTheme="majorHAnsi" w:hAnsiTheme="majorHAnsi" w:cstheme="majorHAnsi"/>
          <w:sz w:val="24"/>
          <w:szCs w:val="24"/>
        </w:rPr>
        <w:t xml:space="preserve">Guardia </w:t>
      </w:r>
      <w:r w:rsidR="009A038B" w:rsidRPr="00B15B55">
        <w:rPr>
          <w:rFonts w:asciiTheme="majorHAnsi" w:hAnsiTheme="majorHAnsi" w:cstheme="majorHAnsi"/>
          <w:sz w:val="24"/>
          <w:szCs w:val="24"/>
        </w:rPr>
        <w:t>C</w:t>
      </w:r>
      <w:r w:rsidR="009A038B" w:rsidRPr="00B15B55">
        <w:rPr>
          <w:rFonts w:asciiTheme="majorHAnsi" w:hAnsiTheme="majorHAnsi" w:cstheme="majorHAnsi"/>
          <w:sz w:val="24"/>
          <w:szCs w:val="24"/>
        </w:rPr>
        <w:t>ostiera</w:t>
      </w:r>
      <w:r w:rsidR="009A038B" w:rsidRPr="00B15B55">
        <w:rPr>
          <w:rFonts w:asciiTheme="majorHAnsi" w:hAnsiTheme="majorHAnsi" w:cstheme="majorHAnsi"/>
          <w:sz w:val="24"/>
          <w:szCs w:val="24"/>
        </w:rPr>
        <w:t xml:space="preserve"> nel monitoraggio dei traffici delle migliaia </w:t>
      </w:r>
      <w:r w:rsidR="009A038B" w:rsidRPr="00B15B55">
        <w:rPr>
          <w:rFonts w:asciiTheme="majorHAnsi" w:hAnsiTheme="majorHAnsi" w:cstheme="majorHAnsi"/>
          <w:sz w:val="24"/>
          <w:szCs w:val="24"/>
        </w:rPr>
        <w:t>di navi che attraversano il Mediterraneo</w:t>
      </w:r>
      <w:r w:rsidR="00B15B55">
        <w:rPr>
          <w:rFonts w:asciiTheme="majorHAnsi" w:hAnsiTheme="majorHAnsi" w:cstheme="majorHAnsi"/>
          <w:sz w:val="24"/>
          <w:szCs w:val="24"/>
        </w:rPr>
        <w:t xml:space="preserve"> e dell’ambiente. </w:t>
      </w:r>
      <w:r w:rsidR="006B4618" w:rsidRPr="00B15B55">
        <w:rPr>
          <w:rFonts w:asciiTheme="majorHAnsi" w:hAnsiTheme="majorHAnsi" w:cstheme="majorHAnsi"/>
          <w:sz w:val="24"/>
          <w:szCs w:val="24"/>
        </w:rPr>
        <w:t>Per</w:t>
      </w:r>
      <w:r w:rsidR="009A038B" w:rsidRPr="00B15B55">
        <w:rPr>
          <w:rFonts w:asciiTheme="majorHAnsi" w:hAnsiTheme="majorHAnsi" w:cstheme="majorHAnsi"/>
          <w:sz w:val="24"/>
          <w:szCs w:val="24"/>
        </w:rPr>
        <w:t xml:space="preserve"> l’ammiraglio di squadra </w:t>
      </w:r>
      <w:r w:rsidR="009A038B" w:rsidRPr="00B15B55">
        <w:rPr>
          <w:rFonts w:asciiTheme="majorHAnsi" w:hAnsiTheme="majorHAnsi" w:cstheme="majorHAnsi"/>
          <w:b/>
          <w:bCs/>
          <w:sz w:val="24"/>
          <w:szCs w:val="24"/>
        </w:rPr>
        <w:t>Giorgio Lazio</w:t>
      </w:r>
      <w:r w:rsidR="009A038B" w:rsidRPr="00B15B55">
        <w:rPr>
          <w:rFonts w:asciiTheme="majorHAnsi" w:hAnsiTheme="majorHAnsi" w:cstheme="majorHAnsi"/>
          <w:sz w:val="24"/>
          <w:szCs w:val="24"/>
        </w:rPr>
        <w:t xml:space="preserve">, </w:t>
      </w:r>
      <w:r w:rsidR="009A038B" w:rsidRPr="00145D89">
        <w:rPr>
          <w:rFonts w:asciiTheme="majorHAnsi" w:hAnsiTheme="majorHAnsi" w:cstheme="majorHAnsi"/>
          <w:sz w:val="24"/>
          <w:szCs w:val="24"/>
        </w:rPr>
        <w:t>intervenuto in rappresentanza del capo di Stato maggiore della Marina Militare</w:t>
      </w:r>
      <w:r w:rsidR="009A038B" w:rsidRPr="00B15B55">
        <w:rPr>
          <w:rFonts w:asciiTheme="majorHAnsi" w:hAnsiTheme="majorHAnsi" w:cstheme="majorHAnsi"/>
          <w:sz w:val="24"/>
          <w:szCs w:val="24"/>
        </w:rPr>
        <w:t>, lo</w:t>
      </w:r>
      <w:r w:rsidR="00145D89" w:rsidRPr="00145D89">
        <w:rPr>
          <w:rFonts w:asciiTheme="majorHAnsi" w:eastAsia="Times New Roman" w:hAnsiTheme="majorHAnsi" w:cstheme="majorHAnsi"/>
          <w:color w:val="050505"/>
          <w:sz w:val="23"/>
          <w:szCs w:val="23"/>
        </w:rPr>
        <w:t xml:space="preserve"> sviluppo di aziende e traffici presuppone che ci sia sicurezza. </w:t>
      </w:r>
      <w:r w:rsidR="006F5274" w:rsidRPr="00B15B5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 xml:space="preserve">"Le previsioni dicono che il Mediterraneo continuerà a essere centrale, la seconda area per crescita nei prossimi </w:t>
      </w:r>
      <w:proofErr w:type="gramStart"/>
      <w:r w:rsidR="006F5274" w:rsidRPr="00B15B5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>5</w:t>
      </w:r>
      <w:proofErr w:type="gramEnd"/>
      <w:r w:rsidR="006F5274" w:rsidRPr="00B15B5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 xml:space="preserve"> anni dopo la Cina.</w:t>
      </w:r>
      <w:r w:rsidR="00B15B5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>”</w:t>
      </w:r>
      <w:r w:rsidR="006F5274" w:rsidRPr="00B15B5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 xml:space="preserve"> </w:t>
      </w:r>
      <w:r w:rsidR="006B4618" w:rsidRPr="00B15B5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 xml:space="preserve">Afferma </w:t>
      </w:r>
      <w:r w:rsidR="006B4618" w:rsidRPr="00B15B55">
        <w:rPr>
          <w:rFonts w:asciiTheme="majorHAnsi" w:hAnsiTheme="majorHAnsi" w:cstheme="majorHAnsi"/>
          <w:b/>
          <w:bCs/>
          <w:color w:val="050505"/>
          <w:sz w:val="23"/>
          <w:szCs w:val="23"/>
          <w:shd w:val="clear" w:color="auto" w:fill="FFFFFF"/>
        </w:rPr>
        <w:t>Alessandro Panaro</w:t>
      </w:r>
      <w:r w:rsidR="006B4618" w:rsidRPr="00B15B5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>, Capo Servizio Maritime Economy, SRM Studi e Ricerche per il Mezzogiorno</w:t>
      </w:r>
      <w:r w:rsidR="006B4618" w:rsidRPr="00B15B5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 xml:space="preserve">. </w:t>
      </w:r>
      <w:r w:rsidR="00B15B5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>“</w:t>
      </w:r>
      <w:r w:rsidR="006B4618" w:rsidRPr="00B15B5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>Ma come sistema Italia abbiamo da sempre un problema di posizionamento, non solo a causa della pandemia, lo rivela tutta una serie di indicatori sulla qualità e l'efficienza</w:t>
      </w:r>
      <w:r w:rsidR="006B4618" w:rsidRPr="00B15B5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>.</w:t>
      </w:r>
      <w:r w:rsidR="00B15B5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>”</w:t>
      </w:r>
      <w:r w:rsidR="00FC3A5A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 xml:space="preserve"> L’Italia è</w:t>
      </w:r>
      <w:r w:rsidR="006F5274" w:rsidRPr="00B15B5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 xml:space="preserve"> un'economia aperta, in cui l'import-export incide per il 50% del PIL, in cui concorrenza, la logistica delle forniture di materie prime, le scelte pubbliche strategiche e il controllo dei flussi sono nodi fondamentali</w:t>
      </w:r>
      <w:r w:rsidR="006B4618" w:rsidRPr="00B15B5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 xml:space="preserve">. È </w:t>
      </w:r>
      <w:r w:rsidR="006B4618" w:rsidRPr="00B15B5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 xml:space="preserve">quanto presentato da </w:t>
      </w:r>
      <w:r w:rsidR="006B4618" w:rsidRPr="00FC3A5A">
        <w:rPr>
          <w:rFonts w:asciiTheme="majorHAnsi" w:hAnsiTheme="majorHAnsi" w:cstheme="majorHAnsi"/>
          <w:b/>
          <w:bCs/>
          <w:color w:val="050505"/>
          <w:sz w:val="23"/>
          <w:szCs w:val="23"/>
          <w:shd w:val="clear" w:color="auto" w:fill="FFFFFF"/>
        </w:rPr>
        <w:t>Enrico Pastori</w:t>
      </w:r>
      <w:r w:rsidR="006B4618" w:rsidRPr="00B15B5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>, Director di TRT-Trasporti e Territorio</w:t>
      </w:r>
      <w:r w:rsidR="006B4618" w:rsidRPr="00B15B5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>. L</w:t>
      </w:r>
      <w:r w:rsidR="006F5274" w:rsidRPr="00B15B5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 xml:space="preserve">'internazionalizzazione degli operatori ha </w:t>
      </w:r>
      <w:r w:rsidR="006B4618" w:rsidRPr="00B15B5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 xml:space="preserve">provocato </w:t>
      </w:r>
      <w:r w:rsidR="006F5274" w:rsidRPr="00B15B5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 xml:space="preserve">un deficit commerciale di </w:t>
      </w:r>
      <w:proofErr w:type="gramStart"/>
      <w:r w:rsidR="006F5274" w:rsidRPr="00B15B5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>7</w:t>
      </w:r>
      <w:proofErr w:type="gramEnd"/>
      <w:r w:rsidR="006F5274" w:rsidRPr="00B15B5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 xml:space="preserve"> miliardi di euro all'anno, questo su tutte le tipologie di trasporto, con l'unica eccezione del Ro-Ro. </w:t>
      </w:r>
    </w:p>
    <w:p w14:paraId="53164591" w14:textId="1877B9AC" w:rsidR="006F5274" w:rsidRPr="00B15B55" w:rsidRDefault="006F5274" w:rsidP="00FC3A5A">
      <w:pPr>
        <w:spacing w:after="0"/>
        <w:jc w:val="both"/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</w:pPr>
    </w:p>
    <w:p w14:paraId="7A43CEBF" w14:textId="1E4BCF97" w:rsidR="006F5274" w:rsidRPr="006F5274" w:rsidRDefault="006F5274" w:rsidP="00FC3A5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50505"/>
          <w:sz w:val="23"/>
          <w:szCs w:val="23"/>
        </w:rPr>
      </w:pPr>
      <w:r w:rsidRPr="006F5274">
        <w:rPr>
          <w:rFonts w:asciiTheme="majorHAnsi" w:eastAsia="Times New Roman" w:hAnsiTheme="majorHAnsi" w:cstheme="majorHAnsi"/>
          <w:color w:val="050505"/>
          <w:sz w:val="23"/>
          <w:szCs w:val="23"/>
        </w:rPr>
        <w:t xml:space="preserve">“Una buona logistica è il boost dell'economia dei Paesi, </w:t>
      </w:r>
      <w:r w:rsidR="00FC3A5A">
        <w:rPr>
          <w:rFonts w:asciiTheme="majorHAnsi" w:eastAsia="Times New Roman" w:hAnsiTheme="majorHAnsi" w:cstheme="majorHAnsi"/>
          <w:color w:val="050505"/>
          <w:sz w:val="23"/>
          <w:szCs w:val="23"/>
        </w:rPr>
        <w:t xml:space="preserve">- afferma </w:t>
      </w:r>
      <w:r w:rsidR="00FC3A5A" w:rsidRPr="00FC3A5A">
        <w:rPr>
          <w:rFonts w:asciiTheme="majorHAnsi" w:eastAsia="Times New Roman" w:hAnsiTheme="majorHAnsi" w:cstheme="majorHAnsi"/>
          <w:b/>
          <w:bCs/>
          <w:color w:val="050505"/>
          <w:sz w:val="23"/>
          <w:szCs w:val="23"/>
        </w:rPr>
        <w:t>Guido Nicolini</w:t>
      </w:r>
      <w:r w:rsidR="00FC3A5A">
        <w:rPr>
          <w:rFonts w:asciiTheme="majorHAnsi" w:eastAsia="Times New Roman" w:hAnsiTheme="majorHAnsi" w:cstheme="majorHAnsi"/>
          <w:color w:val="050505"/>
          <w:sz w:val="23"/>
          <w:szCs w:val="23"/>
        </w:rPr>
        <w:t xml:space="preserve">, Presidente di Confetra - </w:t>
      </w:r>
      <w:r w:rsidRPr="006F5274">
        <w:rPr>
          <w:rFonts w:asciiTheme="majorHAnsi" w:eastAsia="Times New Roman" w:hAnsiTheme="majorHAnsi" w:cstheme="majorHAnsi"/>
          <w:color w:val="050505"/>
          <w:sz w:val="23"/>
          <w:szCs w:val="23"/>
        </w:rPr>
        <w:t>ma per fare una buona logistica occorre lo sviluppo di tutti gli attori: infrastrutture, dogane, efficienza amministrativa eccetera”. L'industria però deve fare la sua parte</w:t>
      </w:r>
      <w:r w:rsidR="00C73E5D" w:rsidRPr="00B15B55">
        <w:rPr>
          <w:rFonts w:asciiTheme="majorHAnsi" w:eastAsia="Times New Roman" w:hAnsiTheme="majorHAnsi" w:cstheme="majorHAnsi"/>
          <w:color w:val="050505"/>
          <w:sz w:val="23"/>
          <w:szCs w:val="23"/>
        </w:rPr>
        <w:t>.</w:t>
      </w:r>
      <w:r w:rsidR="00FC3A5A">
        <w:rPr>
          <w:rFonts w:asciiTheme="majorHAnsi" w:eastAsia="Times New Roman" w:hAnsiTheme="majorHAnsi" w:cstheme="majorHAnsi"/>
          <w:color w:val="050505"/>
          <w:sz w:val="23"/>
          <w:szCs w:val="23"/>
        </w:rPr>
        <w:t xml:space="preserve"> </w:t>
      </w:r>
      <w:r w:rsidRPr="00B15B5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 xml:space="preserve">"La pandemia ha </w:t>
      </w:r>
      <w:r w:rsidR="00C73E5D" w:rsidRPr="00B15B5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 xml:space="preserve">evidenziato </w:t>
      </w:r>
      <w:r w:rsidRPr="00B15B5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 xml:space="preserve">l'importanza della logistica, un settore che vale </w:t>
      </w:r>
      <w:proofErr w:type="gramStart"/>
      <w:r w:rsidRPr="00B15B5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>5</w:t>
      </w:r>
      <w:proofErr w:type="gramEnd"/>
      <w:r w:rsidRPr="00B15B5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 xml:space="preserve"> trilioni di dollari e nel quale scontiamo un deficit storico". Lo ha detto </w:t>
      </w:r>
      <w:r w:rsidRPr="00FC3A5A">
        <w:rPr>
          <w:rFonts w:asciiTheme="majorHAnsi" w:hAnsiTheme="majorHAnsi" w:cstheme="majorHAnsi"/>
          <w:b/>
          <w:bCs/>
          <w:color w:val="050505"/>
          <w:sz w:val="23"/>
          <w:szCs w:val="23"/>
          <w:shd w:val="clear" w:color="auto" w:fill="FFFFFF"/>
        </w:rPr>
        <w:t>Silvia Moretto</w:t>
      </w:r>
      <w:r w:rsidRPr="00B15B5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>, Presidente, Fedespedi descrivendo le sfide del sistema Paese. "</w:t>
      </w:r>
      <w:proofErr w:type="gramStart"/>
      <w:r w:rsidRPr="00B15B5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>I trend emergenti</w:t>
      </w:r>
      <w:proofErr w:type="gramEnd"/>
      <w:r w:rsidRPr="00B15B5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 xml:space="preserve"> sono l'innovazione organizzativa e le nuove competenze, la sostenibilità ambientale e la resilienza del sistema</w:t>
      </w:r>
      <w:r w:rsidR="00FC3A5A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 xml:space="preserve">. È </w:t>
      </w:r>
      <w:r w:rsidRPr="00B15B5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 xml:space="preserve">arrivato il momento di specializzarsi e di puntare al valore aggiunto, ripensando i nostri modelli di business". </w:t>
      </w:r>
      <w:r w:rsidRPr="00FC3A5A">
        <w:rPr>
          <w:rFonts w:asciiTheme="majorHAnsi" w:hAnsiTheme="majorHAnsi" w:cstheme="majorHAnsi"/>
          <w:b/>
          <w:bCs/>
          <w:color w:val="050505"/>
          <w:sz w:val="23"/>
          <w:szCs w:val="23"/>
          <w:shd w:val="clear" w:color="auto" w:fill="FFFFFF"/>
        </w:rPr>
        <w:t>Mario Mattioli</w:t>
      </w:r>
      <w:r w:rsidRPr="00B15B5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>,</w:t>
      </w:r>
      <w:r w:rsidR="00FC7F54" w:rsidRPr="00B15B5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 xml:space="preserve"> Presidente di Confitarma</w:t>
      </w:r>
      <w:r w:rsidRPr="00B15B5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 xml:space="preserve"> ha richiamato l'attenzione sul ruolo dell'Italia e le carenze del PNRR</w:t>
      </w:r>
      <w:r w:rsidR="00FC7F54" w:rsidRPr="00B15B5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>: “l</w:t>
      </w:r>
      <w:r w:rsidRPr="00B15B5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>e risorse sono molto indirizzate sul green e all'innovazione dei porti, ma poco sulle navi</w:t>
      </w:r>
      <w:r w:rsidR="00FC7F54" w:rsidRPr="00B15B5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 xml:space="preserve">. È </w:t>
      </w:r>
      <w:r w:rsidRPr="00B15B5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>un aspetto fondamentale per una transizione efficace, per questo chiediamo che il Governo destini maggiori risorse al rinnovo delle flotte".</w:t>
      </w:r>
      <w:r w:rsidR="00FC3A5A" w:rsidRPr="00FC3A5A">
        <w:rPr>
          <w:rFonts w:asciiTheme="majorHAnsi" w:eastAsia="Times New Roman" w:hAnsiTheme="majorHAnsi" w:cstheme="majorHAnsi"/>
          <w:color w:val="050505"/>
          <w:sz w:val="23"/>
          <w:szCs w:val="23"/>
        </w:rPr>
        <w:t xml:space="preserve"> </w:t>
      </w:r>
      <w:r w:rsidR="00FC3A5A">
        <w:rPr>
          <w:rFonts w:asciiTheme="majorHAnsi" w:eastAsia="Times New Roman" w:hAnsiTheme="majorHAnsi" w:cstheme="majorHAnsi"/>
          <w:color w:val="050505"/>
          <w:sz w:val="23"/>
          <w:szCs w:val="23"/>
        </w:rPr>
        <w:t>Di PNRR s</w:t>
      </w:r>
      <w:r w:rsidR="00FC3A5A" w:rsidRPr="00B15B55">
        <w:rPr>
          <w:rFonts w:asciiTheme="majorHAnsi" w:eastAsia="Times New Roman" w:hAnsiTheme="majorHAnsi" w:cstheme="majorHAnsi"/>
          <w:color w:val="050505"/>
          <w:sz w:val="23"/>
          <w:szCs w:val="23"/>
        </w:rPr>
        <w:t>e ne parlerà nella sessione in programma domani pomeriggio.</w:t>
      </w:r>
      <w:r w:rsidR="00FC3A5A">
        <w:rPr>
          <w:rFonts w:asciiTheme="majorHAnsi" w:eastAsia="Times New Roman" w:hAnsiTheme="majorHAnsi" w:cstheme="majorHAnsi"/>
          <w:color w:val="050505"/>
          <w:sz w:val="23"/>
          <w:szCs w:val="23"/>
        </w:rPr>
        <w:t xml:space="preserve"> </w:t>
      </w:r>
      <w:r w:rsidR="0060359B">
        <w:rPr>
          <w:rFonts w:asciiTheme="majorHAnsi" w:eastAsia="Times New Roman" w:hAnsiTheme="majorHAnsi" w:cstheme="majorHAnsi"/>
          <w:color w:val="050505"/>
          <w:sz w:val="23"/>
          <w:szCs w:val="23"/>
        </w:rPr>
        <w:t xml:space="preserve">Per </w:t>
      </w:r>
      <w:r w:rsidRPr="006F5274">
        <w:rPr>
          <w:rFonts w:asciiTheme="majorHAnsi" w:eastAsia="Times New Roman" w:hAnsiTheme="majorHAnsi" w:cstheme="majorHAnsi"/>
          <w:b/>
          <w:bCs/>
          <w:color w:val="050505"/>
          <w:sz w:val="23"/>
          <w:szCs w:val="23"/>
        </w:rPr>
        <w:t>Stefano Messina</w:t>
      </w:r>
      <w:r w:rsidRPr="006F5274">
        <w:rPr>
          <w:rFonts w:asciiTheme="majorHAnsi" w:eastAsia="Times New Roman" w:hAnsiTheme="majorHAnsi" w:cstheme="majorHAnsi"/>
          <w:color w:val="050505"/>
          <w:sz w:val="23"/>
          <w:szCs w:val="23"/>
        </w:rPr>
        <w:t xml:space="preserve">, presidente di Assarmatori, l'opportunità di crescita del cluster </w:t>
      </w:r>
      <w:r w:rsidR="0060359B">
        <w:rPr>
          <w:rFonts w:asciiTheme="majorHAnsi" w:eastAsia="Times New Roman" w:hAnsiTheme="majorHAnsi" w:cstheme="majorHAnsi"/>
          <w:color w:val="050505"/>
          <w:sz w:val="23"/>
          <w:szCs w:val="23"/>
        </w:rPr>
        <w:t>non è limitata</w:t>
      </w:r>
      <w:r w:rsidRPr="006F5274">
        <w:rPr>
          <w:rFonts w:asciiTheme="majorHAnsi" w:eastAsia="Times New Roman" w:hAnsiTheme="majorHAnsi" w:cstheme="majorHAnsi"/>
          <w:color w:val="050505"/>
          <w:sz w:val="23"/>
          <w:szCs w:val="23"/>
        </w:rPr>
        <w:t xml:space="preserve"> solo alla bandiera italiana. “Operatori che usano bandiere aderenti all'U</w:t>
      </w:r>
      <w:r w:rsidR="0060359B">
        <w:rPr>
          <w:rFonts w:asciiTheme="majorHAnsi" w:eastAsia="Times New Roman" w:hAnsiTheme="majorHAnsi" w:cstheme="majorHAnsi"/>
          <w:color w:val="050505"/>
          <w:sz w:val="23"/>
          <w:szCs w:val="23"/>
        </w:rPr>
        <w:t>E</w:t>
      </w:r>
      <w:r w:rsidRPr="006F5274">
        <w:rPr>
          <w:rFonts w:asciiTheme="majorHAnsi" w:eastAsia="Times New Roman" w:hAnsiTheme="majorHAnsi" w:cstheme="majorHAnsi"/>
          <w:color w:val="050505"/>
          <w:sz w:val="23"/>
          <w:szCs w:val="23"/>
        </w:rPr>
        <w:t xml:space="preserve"> portano business e merceologia in </w:t>
      </w:r>
      <w:r w:rsidR="0060359B">
        <w:rPr>
          <w:rFonts w:asciiTheme="majorHAnsi" w:eastAsia="Times New Roman" w:hAnsiTheme="majorHAnsi" w:cstheme="majorHAnsi"/>
          <w:color w:val="050505"/>
          <w:sz w:val="23"/>
          <w:szCs w:val="23"/>
        </w:rPr>
        <w:t>I</w:t>
      </w:r>
      <w:r w:rsidRPr="006F5274">
        <w:rPr>
          <w:rFonts w:asciiTheme="majorHAnsi" w:eastAsia="Times New Roman" w:hAnsiTheme="majorHAnsi" w:cstheme="majorHAnsi"/>
          <w:color w:val="050505"/>
          <w:sz w:val="23"/>
          <w:szCs w:val="23"/>
        </w:rPr>
        <w:t xml:space="preserve">talia. Dobbiamo cercare un orientamento con il valore aggiunto portato dal cluster nel lavoro dei porti e dell'occupazione”. </w:t>
      </w:r>
    </w:p>
    <w:p w14:paraId="5B18242A" w14:textId="77777777" w:rsidR="006F5274" w:rsidRPr="00B15B55" w:rsidRDefault="006F5274" w:rsidP="00535A8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76028402" w14:textId="6E467E77" w:rsidR="00FB6F44" w:rsidRPr="00B15B55" w:rsidRDefault="00424A56" w:rsidP="00535A8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B15B55">
        <w:rPr>
          <w:rFonts w:asciiTheme="majorHAnsi" w:hAnsiTheme="majorHAnsi" w:cstheme="majorHAnsi"/>
          <w:sz w:val="24"/>
          <w:szCs w:val="24"/>
        </w:rPr>
        <w:lastRenderedPageBreak/>
        <w:t xml:space="preserve">Il pomeriggio è proseguito con </w:t>
      </w:r>
      <w:r w:rsidR="00B66044" w:rsidRPr="00B15B55">
        <w:rPr>
          <w:rFonts w:asciiTheme="majorHAnsi" w:hAnsiTheme="majorHAnsi" w:cstheme="majorHAnsi"/>
          <w:sz w:val="24"/>
          <w:szCs w:val="24"/>
        </w:rPr>
        <w:t xml:space="preserve">la sessione </w:t>
      </w:r>
      <w:r w:rsidR="00B66044" w:rsidRPr="00B15B55">
        <w:rPr>
          <w:rFonts w:asciiTheme="majorHAnsi" w:hAnsiTheme="majorHAnsi" w:cstheme="majorHAnsi"/>
          <w:b/>
          <w:bCs/>
          <w:sz w:val="24"/>
          <w:szCs w:val="24"/>
        </w:rPr>
        <w:t>Over&amp;Under the Sea</w:t>
      </w:r>
      <w:r w:rsidR="00B66044" w:rsidRPr="00B15B55">
        <w:rPr>
          <w:rFonts w:asciiTheme="majorHAnsi" w:hAnsiTheme="majorHAnsi" w:cstheme="majorHAnsi"/>
          <w:sz w:val="24"/>
          <w:szCs w:val="24"/>
        </w:rPr>
        <w:t xml:space="preserve"> </w:t>
      </w:r>
      <w:r w:rsidRPr="00B15B55">
        <w:rPr>
          <w:rFonts w:asciiTheme="majorHAnsi" w:hAnsiTheme="majorHAnsi" w:cstheme="majorHAnsi"/>
          <w:sz w:val="24"/>
          <w:szCs w:val="24"/>
        </w:rPr>
        <w:t xml:space="preserve">moderata da </w:t>
      </w:r>
      <w:r w:rsidRPr="0060359B">
        <w:rPr>
          <w:rFonts w:asciiTheme="majorHAnsi" w:hAnsiTheme="majorHAnsi" w:cstheme="majorHAnsi"/>
          <w:b/>
          <w:bCs/>
          <w:sz w:val="24"/>
          <w:szCs w:val="24"/>
        </w:rPr>
        <w:t>Umberto Masucci,</w:t>
      </w:r>
      <w:r w:rsidRPr="00B15B55">
        <w:rPr>
          <w:rFonts w:asciiTheme="majorHAnsi" w:hAnsiTheme="majorHAnsi" w:cstheme="majorHAnsi"/>
          <w:sz w:val="24"/>
          <w:szCs w:val="24"/>
        </w:rPr>
        <w:t xml:space="preserve"> Presidente di The International Propeller Clubs. </w:t>
      </w:r>
      <w:r w:rsidR="00A04EF9" w:rsidRPr="00B15B55">
        <w:rPr>
          <w:rFonts w:asciiTheme="majorHAnsi" w:hAnsiTheme="majorHAnsi" w:cstheme="majorHAnsi"/>
          <w:sz w:val="24"/>
          <w:szCs w:val="24"/>
        </w:rPr>
        <w:t>Uno dei nodi importanti nella regolamenta</w:t>
      </w:r>
      <w:r w:rsidR="00B15B55" w:rsidRPr="00B15B55">
        <w:rPr>
          <w:rFonts w:asciiTheme="majorHAnsi" w:hAnsiTheme="majorHAnsi" w:cstheme="majorHAnsi"/>
          <w:sz w:val="24"/>
          <w:szCs w:val="24"/>
        </w:rPr>
        <w:t>z</w:t>
      </w:r>
      <w:r w:rsidR="00A04EF9" w:rsidRPr="00B15B55">
        <w:rPr>
          <w:rFonts w:asciiTheme="majorHAnsi" w:hAnsiTheme="majorHAnsi" w:cstheme="majorHAnsi"/>
          <w:sz w:val="24"/>
          <w:szCs w:val="24"/>
        </w:rPr>
        <w:t xml:space="preserve">ione futura della ZEE ranno le risorse naturali. </w:t>
      </w:r>
      <w:r w:rsidR="00A04EF9" w:rsidRPr="0060359B">
        <w:rPr>
          <w:rFonts w:asciiTheme="majorHAnsi" w:hAnsiTheme="majorHAnsi" w:cstheme="majorHAnsi"/>
          <w:b/>
          <w:bCs/>
          <w:sz w:val="24"/>
          <w:szCs w:val="24"/>
        </w:rPr>
        <w:t>Giada Rossi</w:t>
      </w:r>
      <w:r w:rsidR="00A04EF9" w:rsidRPr="00B15B55">
        <w:rPr>
          <w:rFonts w:asciiTheme="majorHAnsi" w:hAnsiTheme="majorHAnsi" w:cstheme="majorHAnsi"/>
          <w:sz w:val="24"/>
          <w:szCs w:val="24"/>
        </w:rPr>
        <w:t>, Geologa dell’Università di Urbino</w:t>
      </w:r>
      <w:r w:rsidR="00B15B55" w:rsidRPr="00B15B55">
        <w:rPr>
          <w:rFonts w:asciiTheme="majorHAnsi" w:hAnsiTheme="majorHAnsi" w:cstheme="majorHAnsi"/>
          <w:sz w:val="24"/>
          <w:szCs w:val="24"/>
        </w:rPr>
        <w:t xml:space="preserve">, ha illustrato tutte le potenzialità dei nostri fondali e delle nostre coste: giacimenti marini, minerali e risorse energetiche. </w:t>
      </w:r>
      <w:r w:rsidR="00743E99" w:rsidRPr="00B15B55">
        <w:rPr>
          <w:rFonts w:asciiTheme="majorHAnsi" w:hAnsiTheme="majorHAnsi" w:cstheme="majorHAnsi"/>
          <w:sz w:val="24"/>
          <w:szCs w:val="24"/>
        </w:rPr>
        <w:t xml:space="preserve">A chiudere la prima giornata, </w:t>
      </w:r>
      <w:r w:rsidR="00743E99" w:rsidRPr="00B15B55">
        <w:rPr>
          <w:rFonts w:asciiTheme="majorHAnsi" w:hAnsiTheme="majorHAnsi" w:cstheme="majorHAnsi"/>
          <w:b/>
          <w:bCs/>
          <w:sz w:val="24"/>
          <w:szCs w:val="24"/>
        </w:rPr>
        <w:t>La riforma tradita</w:t>
      </w:r>
      <w:r w:rsidR="00743E99" w:rsidRPr="00B15B55">
        <w:rPr>
          <w:rFonts w:asciiTheme="majorHAnsi" w:hAnsiTheme="majorHAnsi" w:cstheme="majorHAnsi"/>
          <w:sz w:val="24"/>
          <w:szCs w:val="24"/>
        </w:rPr>
        <w:t xml:space="preserve">, la conferenza organizzata in collaborazione con </w:t>
      </w:r>
      <w:r w:rsidR="00743E99" w:rsidRPr="00B15B55">
        <w:rPr>
          <w:rFonts w:asciiTheme="majorHAnsi" w:hAnsiTheme="majorHAnsi" w:cstheme="majorHAnsi"/>
          <w:b/>
          <w:bCs/>
          <w:sz w:val="24"/>
          <w:szCs w:val="24"/>
        </w:rPr>
        <w:t>Assiterminal</w:t>
      </w:r>
      <w:r w:rsidR="00B15B55" w:rsidRPr="00B15B55">
        <w:rPr>
          <w:rFonts w:asciiTheme="majorHAnsi" w:hAnsiTheme="majorHAnsi" w:cstheme="majorHAnsi"/>
          <w:sz w:val="24"/>
          <w:szCs w:val="24"/>
        </w:rPr>
        <w:t xml:space="preserve">. Luca Becce, Presidente dell’associazione </w:t>
      </w:r>
      <w:r w:rsidR="00743E99" w:rsidRPr="00B15B55">
        <w:rPr>
          <w:rFonts w:asciiTheme="majorHAnsi" w:hAnsiTheme="majorHAnsi" w:cstheme="majorHAnsi"/>
          <w:sz w:val="24"/>
          <w:szCs w:val="24"/>
        </w:rPr>
        <w:t>per fare il punto, partendo da un punto di vista giuridico, sul futuro dello shipping e del sistema logistico anticipando in parte i temi della seconda giornata: PNRR e</w:t>
      </w:r>
      <w:r w:rsidR="00FB6F44" w:rsidRPr="00B15B55">
        <w:rPr>
          <w:rFonts w:asciiTheme="majorHAnsi" w:hAnsiTheme="majorHAnsi" w:cstheme="majorHAnsi"/>
          <w:sz w:val="24"/>
          <w:szCs w:val="24"/>
        </w:rPr>
        <w:t xml:space="preserve"> il programma NextGeneration EU.</w:t>
      </w:r>
    </w:p>
    <w:p w14:paraId="4C9FB85F" w14:textId="77777777" w:rsidR="00B66044" w:rsidRPr="00D31C39" w:rsidRDefault="00B66044" w:rsidP="00535A8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53893A7B" w14:textId="1398224C" w:rsidR="00B66044" w:rsidRDefault="0060359B" w:rsidP="00535A8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Giovedì 7 ottobre </w:t>
      </w:r>
      <w:r w:rsidRPr="0060359B">
        <w:rPr>
          <w:rFonts w:asciiTheme="majorHAnsi" w:hAnsiTheme="majorHAnsi" w:cstheme="majorHAnsi"/>
          <w:sz w:val="24"/>
          <w:szCs w:val="24"/>
        </w:rPr>
        <w:t>si aprirà con</w:t>
      </w:r>
      <w:r w:rsidR="00FB6F44" w:rsidRPr="00D31C39">
        <w:rPr>
          <w:rFonts w:asciiTheme="majorHAnsi" w:hAnsiTheme="majorHAnsi" w:cstheme="majorHAnsi"/>
          <w:sz w:val="24"/>
          <w:szCs w:val="24"/>
        </w:rPr>
        <w:t xml:space="preserve"> </w:t>
      </w:r>
      <w:r w:rsidR="00FB6F44" w:rsidRPr="00D31C39">
        <w:rPr>
          <w:rFonts w:asciiTheme="majorHAnsi" w:hAnsiTheme="majorHAnsi" w:cstheme="majorHAnsi"/>
          <w:b/>
          <w:bCs/>
          <w:sz w:val="24"/>
          <w:szCs w:val="24"/>
        </w:rPr>
        <w:t>Next Generation Shipping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r w:rsidRPr="0060359B">
        <w:rPr>
          <w:rFonts w:asciiTheme="majorHAnsi" w:hAnsiTheme="majorHAnsi" w:cstheme="majorHAnsi"/>
          <w:sz w:val="24"/>
          <w:szCs w:val="24"/>
        </w:rPr>
        <w:t>sessione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FB6F44" w:rsidRPr="00D31C39">
        <w:rPr>
          <w:rFonts w:asciiTheme="majorHAnsi" w:hAnsiTheme="majorHAnsi" w:cstheme="majorHAnsi"/>
          <w:sz w:val="24"/>
          <w:szCs w:val="24"/>
        </w:rPr>
        <w:t>dedicata a</w:t>
      </w:r>
      <w:r w:rsidR="000677C5" w:rsidRPr="00D31C39">
        <w:rPr>
          <w:rFonts w:asciiTheme="majorHAnsi" w:hAnsiTheme="majorHAnsi" w:cstheme="majorHAnsi"/>
          <w:sz w:val="24"/>
          <w:szCs w:val="24"/>
        </w:rPr>
        <w:t>ll’innovazione tecnologica</w:t>
      </w:r>
      <w:r>
        <w:rPr>
          <w:rFonts w:asciiTheme="majorHAnsi" w:hAnsiTheme="majorHAnsi" w:cstheme="majorHAnsi"/>
          <w:sz w:val="24"/>
          <w:szCs w:val="24"/>
        </w:rPr>
        <w:t xml:space="preserve"> mentre al</w:t>
      </w:r>
      <w:r w:rsidR="00FB6F44" w:rsidRPr="00D31C39">
        <w:rPr>
          <w:rFonts w:asciiTheme="majorHAnsi" w:hAnsiTheme="majorHAnsi" w:cstheme="majorHAnsi"/>
          <w:sz w:val="24"/>
          <w:szCs w:val="24"/>
        </w:rPr>
        <w:t xml:space="preserve"> pomeriggio si </w:t>
      </w:r>
      <w:r>
        <w:rPr>
          <w:rFonts w:asciiTheme="majorHAnsi" w:hAnsiTheme="majorHAnsi" w:cstheme="majorHAnsi"/>
          <w:sz w:val="24"/>
          <w:szCs w:val="24"/>
        </w:rPr>
        <w:t>parlerà del</w:t>
      </w:r>
      <w:r w:rsidR="00FB6F44" w:rsidRPr="00D31C39">
        <w:rPr>
          <w:rFonts w:asciiTheme="majorHAnsi" w:hAnsiTheme="majorHAnsi" w:cstheme="majorHAnsi"/>
          <w:sz w:val="24"/>
          <w:szCs w:val="24"/>
        </w:rPr>
        <w:t xml:space="preserve"> Piano Nazionale di Ripresa e Resilienza per la logistica e l’intermodalità: </w:t>
      </w:r>
      <w:r w:rsidR="00FB6F44" w:rsidRPr="00D31C39">
        <w:rPr>
          <w:rFonts w:asciiTheme="majorHAnsi" w:hAnsiTheme="majorHAnsi" w:cstheme="majorHAnsi"/>
          <w:b/>
          <w:bCs/>
          <w:sz w:val="24"/>
          <w:szCs w:val="24"/>
        </w:rPr>
        <w:t>PNRR</w:t>
      </w:r>
      <w:r w:rsidR="00FB6F44" w:rsidRPr="00FB6F44">
        <w:rPr>
          <w:rFonts w:asciiTheme="majorHAnsi" w:hAnsiTheme="majorHAnsi" w:cstheme="majorHAnsi"/>
          <w:b/>
          <w:bCs/>
          <w:sz w:val="24"/>
          <w:szCs w:val="24"/>
        </w:rPr>
        <w:t xml:space="preserve"> per la portualità e lo shipping</w:t>
      </w:r>
      <w:r w:rsidR="00FB6F44">
        <w:rPr>
          <w:rFonts w:asciiTheme="majorHAnsi" w:hAnsiTheme="majorHAnsi" w:cstheme="majorHAnsi"/>
          <w:sz w:val="24"/>
          <w:szCs w:val="24"/>
        </w:rPr>
        <w:t xml:space="preserve">. </w:t>
      </w:r>
      <w:r>
        <w:rPr>
          <w:rFonts w:asciiTheme="majorHAnsi" w:hAnsiTheme="majorHAnsi" w:cstheme="majorHAnsi"/>
          <w:sz w:val="24"/>
          <w:szCs w:val="24"/>
        </w:rPr>
        <w:t>La chiusura della</w:t>
      </w:r>
      <w:r w:rsidR="000677C5">
        <w:rPr>
          <w:rFonts w:asciiTheme="majorHAnsi" w:hAnsiTheme="majorHAnsi" w:cstheme="majorHAnsi"/>
          <w:sz w:val="24"/>
          <w:szCs w:val="24"/>
        </w:rPr>
        <w:t xml:space="preserve"> seconda giornata</w:t>
      </w:r>
      <w:r>
        <w:rPr>
          <w:rFonts w:asciiTheme="majorHAnsi" w:hAnsiTheme="majorHAnsi" w:cstheme="majorHAnsi"/>
          <w:sz w:val="24"/>
          <w:szCs w:val="24"/>
        </w:rPr>
        <w:t xml:space="preserve"> di Port&amp;ShippingTech sarà affidata a</w:t>
      </w:r>
      <w:r w:rsidR="000677C5">
        <w:rPr>
          <w:rFonts w:asciiTheme="majorHAnsi" w:hAnsiTheme="majorHAnsi" w:cstheme="majorHAnsi"/>
          <w:sz w:val="24"/>
          <w:szCs w:val="24"/>
        </w:rPr>
        <w:t xml:space="preserve"> </w:t>
      </w:r>
      <w:r w:rsidRPr="000677C5">
        <w:rPr>
          <w:rFonts w:asciiTheme="majorHAnsi" w:hAnsiTheme="majorHAnsi" w:cstheme="majorHAnsi"/>
          <w:b/>
          <w:bCs/>
          <w:sz w:val="24"/>
          <w:szCs w:val="24"/>
        </w:rPr>
        <w:t>Smart ports &amp; logistics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2FCC748D" w14:textId="77777777" w:rsidR="00FB6F44" w:rsidRPr="00B66044" w:rsidRDefault="00FB6F44" w:rsidP="00535A80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5BE1FC3D" w14:textId="2EA286BC" w:rsidR="00210D00" w:rsidRPr="00910C42" w:rsidRDefault="00210D00" w:rsidP="00535A80">
      <w:pPr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910C42">
        <w:rPr>
          <w:rFonts w:asciiTheme="majorHAnsi" w:hAnsiTheme="majorHAnsi" w:cstheme="majorHAnsi"/>
          <w:b/>
          <w:bCs/>
          <w:i/>
          <w:iCs/>
          <w:sz w:val="24"/>
          <w:szCs w:val="24"/>
        </w:rPr>
        <w:t>Port&amp;ShippingTech</w:t>
      </w:r>
      <w:r w:rsidRPr="00910C42">
        <w:rPr>
          <w:rFonts w:asciiTheme="majorHAnsi" w:hAnsiTheme="majorHAnsi" w:cstheme="majorHAnsi"/>
          <w:i/>
          <w:iCs/>
          <w:sz w:val="24"/>
          <w:szCs w:val="24"/>
        </w:rPr>
        <w:t xml:space="preserve"> è giunto alla tredicesima edizione con il sostegno del cluster marittimo nazionale. L’evento si svolge negli anni pari a Napoli e in quelli dispari a Genova e costituisce in entrambi casi la conferenza principale delle rispettive Shipping Week. Dopo il successo dell’edizione 2020 anche quest’anno si svolgerà in forma ibrida, in presenza e in live streaming.</w:t>
      </w:r>
    </w:p>
    <w:p w14:paraId="2DB9F343" w14:textId="77777777" w:rsidR="00210D00" w:rsidRPr="00910C42" w:rsidRDefault="00210D00" w:rsidP="00210D0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</w:rPr>
      </w:pPr>
      <w:r w:rsidRPr="00910C42">
        <w:rPr>
          <w:rFonts w:asciiTheme="majorHAnsi" w:hAnsiTheme="majorHAnsi" w:cstheme="majorHAnsi"/>
        </w:rPr>
        <w:t xml:space="preserve">Maggiori informazioni su </w:t>
      </w:r>
      <w:r w:rsidRPr="00910C42">
        <w:rPr>
          <w:rFonts w:asciiTheme="majorHAnsi" w:hAnsiTheme="majorHAnsi" w:cstheme="majorHAnsi"/>
          <w:b/>
          <w:bCs/>
        </w:rPr>
        <w:t>Port&amp;ShippingTech</w:t>
      </w:r>
      <w:r w:rsidRPr="00910C42">
        <w:rPr>
          <w:rFonts w:asciiTheme="majorHAnsi" w:hAnsiTheme="majorHAnsi" w:cstheme="majorHAnsi"/>
        </w:rPr>
        <w:t xml:space="preserve"> sul sito: www.pstconference.it</w:t>
      </w:r>
    </w:p>
    <w:p w14:paraId="5DDBD7E2" w14:textId="77777777" w:rsidR="00AF48FF" w:rsidRDefault="00AF48FF" w:rsidP="00210D00">
      <w:pPr>
        <w:tabs>
          <w:tab w:val="left" w:pos="4320"/>
        </w:tabs>
        <w:spacing w:after="0" w:line="240" w:lineRule="auto"/>
        <w:jc w:val="center"/>
        <w:rPr>
          <w:rFonts w:asciiTheme="majorHAnsi" w:eastAsia="Century Gothic" w:hAnsiTheme="majorHAnsi" w:cstheme="majorHAnsi"/>
          <w:b/>
          <w:sz w:val="24"/>
          <w:szCs w:val="24"/>
          <w:u w:val="single"/>
        </w:rPr>
      </w:pPr>
    </w:p>
    <w:p w14:paraId="7D0C5C87" w14:textId="30AC523E" w:rsidR="00210D00" w:rsidRPr="00910C42" w:rsidRDefault="00210D00" w:rsidP="00210D00">
      <w:pPr>
        <w:tabs>
          <w:tab w:val="left" w:pos="4320"/>
        </w:tabs>
        <w:spacing w:after="0" w:line="240" w:lineRule="auto"/>
        <w:jc w:val="center"/>
        <w:rPr>
          <w:rFonts w:asciiTheme="majorHAnsi" w:eastAsia="Century Gothic" w:hAnsiTheme="majorHAnsi" w:cstheme="majorHAnsi"/>
          <w:b/>
          <w:sz w:val="24"/>
          <w:szCs w:val="24"/>
          <w:u w:val="single"/>
        </w:rPr>
      </w:pPr>
      <w:r w:rsidRPr="00910C42">
        <w:rPr>
          <w:rFonts w:asciiTheme="majorHAnsi" w:eastAsia="Century Gothic" w:hAnsiTheme="majorHAnsi" w:cstheme="majorHAnsi"/>
          <w:b/>
          <w:sz w:val="24"/>
          <w:szCs w:val="24"/>
          <w:u w:val="single"/>
        </w:rPr>
        <w:t xml:space="preserve">UFFICI STAMPA </w:t>
      </w:r>
    </w:p>
    <w:p w14:paraId="5E469E1A" w14:textId="77777777" w:rsidR="00210D00" w:rsidRPr="00910C42" w:rsidRDefault="00210D00" w:rsidP="00210D00">
      <w:pPr>
        <w:spacing w:after="0" w:line="240" w:lineRule="auto"/>
        <w:jc w:val="center"/>
        <w:rPr>
          <w:rFonts w:asciiTheme="majorHAnsi" w:eastAsia="Century Gothic" w:hAnsiTheme="majorHAnsi" w:cstheme="majorHAnsi"/>
          <w:b/>
          <w:sz w:val="24"/>
          <w:szCs w:val="24"/>
          <w:u w:val="single"/>
        </w:rPr>
      </w:pPr>
      <w:r w:rsidRPr="00910C42">
        <w:rPr>
          <w:rFonts w:asciiTheme="majorHAnsi" w:eastAsia="Century Gothic" w:hAnsiTheme="majorHAnsi" w:cstheme="majorHAnsi"/>
          <w:b/>
          <w:sz w:val="24"/>
          <w:szCs w:val="24"/>
        </w:rPr>
        <w:t>Aurora Marin</w:t>
      </w:r>
      <w:r w:rsidRPr="00910C42">
        <w:rPr>
          <w:rFonts w:asciiTheme="majorHAnsi" w:eastAsia="Century Gothic" w:hAnsiTheme="majorHAnsi" w:cstheme="majorHAnsi"/>
          <w:sz w:val="24"/>
          <w:szCs w:val="24"/>
        </w:rPr>
        <w:t xml:space="preserve"> - Studio Comelli -  </w:t>
      </w:r>
      <w:hyperlink r:id="rId7">
        <w:r w:rsidRPr="00910C42">
          <w:rPr>
            <w:rFonts w:asciiTheme="majorHAnsi" w:eastAsia="Century Gothic" w:hAnsiTheme="majorHAnsi" w:cstheme="majorHAnsi"/>
            <w:color w:val="0000FF"/>
            <w:sz w:val="24"/>
            <w:szCs w:val="24"/>
            <w:u w:val="single"/>
          </w:rPr>
          <w:t>aurora@studiocomelli.eu</w:t>
        </w:r>
      </w:hyperlink>
      <w:r w:rsidRPr="00910C42">
        <w:rPr>
          <w:rFonts w:asciiTheme="majorHAnsi" w:eastAsia="Century Gothic" w:hAnsiTheme="majorHAnsi" w:cstheme="majorHAnsi"/>
          <w:sz w:val="24"/>
          <w:szCs w:val="24"/>
        </w:rPr>
        <w:t xml:space="preserve"> +39 347 1722820</w:t>
      </w:r>
    </w:p>
    <w:p w14:paraId="0B89C334" w14:textId="60AA0BF7" w:rsidR="005C4FB2" w:rsidRPr="00755457" w:rsidRDefault="00210D00" w:rsidP="00755457">
      <w:pPr>
        <w:tabs>
          <w:tab w:val="left" w:pos="4320"/>
        </w:tabs>
        <w:spacing w:after="0" w:line="240" w:lineRule="auto"/>
        <w:jc w:val="center"/>
        <w:rPr>
          <w:rFonts w:asciiTheme="majorHAnsi" w:eastAsia="Century Gothic" w:hAnsiTheme="majorHAnsi" w:cstheme="majorHAnsi"/>
          <w:sz w:val="24"/>
          <w:szCs w:val="24"/>
        </w:rPr>
      </w:pPr>
      <w:r w:rsidRPr="00910C42">
        <w:rPr>
          <w:rFonts w:asciiTheme="majorHAnsi" w:eastAsia="Century Gothic" w:hAnsiTheme="majorHAnsi" w:cstheme="majorHAnsi"/>
          <w:b/>
          <w:sz w:val="24"/>
          <w:szCs w:val="24"/>
        </w:rPr>
        <w:t xml:space="preserve">Isabella Rhode </w:t>
      </w:r>
      <w:r w:rsidRPr="00910C42">
        <w:rPr>
          <w:rFonts w:asciiTheme="majorHAnsi" w:eastAsia="Century Gothic" w:hAnsiTheme="majorHAnsi" w:cstheme="majorHAnsi"/>
          <w:sz w:val="24"/>
          <w:szCs w:val="24"/>
        </w:rPr>
        <w:t xml:space="preserve">Media Promotion -  </w:t>
      </w:r>
      <w:hyperlink r:id="rId8">
        <w:r w:rsidRPr="00910C42">
          <w:rPr>
            <w:rFonts w:asciiTheme="majorHAnsi" w:eastAsia="Century Gothic" w:hAnsiTheme="majorHAnsi" w:cstheme="majorHAnsi"/>
            <w:color w:val="0000FF"/>
            <w:sz w:val="24"/>
            <w:szCs w:val="24"/>
            <w:u w:val="single"/>
          </w:rPr>
          <w:t>info@isabellarhode.com</w:t>
        </w:r>
      </w:hyperlink>
      <w:r w:rsidRPr="00910C42">
        <w:rPr>
          <w:rFonts w:asciiTheme="majorHAnsi" w:eastAsia="Century Gothic" w:hAnsiTheme="majorHAnsi" w:cstheme="majorHAnsi"/>
          <w:sz w:val="24"/>
          <w:szCs w:val="24"/>
        </w:rPr>
        <w:t xml:space="preserve"> +39 320 0541543 </w:t>
      </w:r>
    </w:p>
    <w:sectPr w:rsidR="005C4FB2" w:rsidRPr="00755457" w:rsidSect="00AF48FF">
      <w:headerReference w:type="default" r:id="rId9"/>
      <w:footerReference w:type="default" r:id="rId10"/>
      <w:pgSz w:w="11906" w:h="16838"/>
      <w:pgMar w:top="3119" w:right="1416" w:bottom="2269" w:left="1134" w:header="426" w:footer="3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CDB76" w14:textId="77777777" w:rsidR="00BE12E7" w:rsidRDefault="00BE12E7">
      <w:pPr>
        <w:spacing w:after="0" w:line="240" w:lineRule="auto"/>
      </w:pPr>
      <w:r>
        <w:separator/>
      </w:r>
    </w:p>
  </w:endnote>
  <w:endnote w:type="continuationSeparator" w:id="0">
    <w:p w14:paraId="07205286" w14:textId="77777777" w:rsidR="00BE12E7" w:rsidRDefault="00BE1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1CF7" w14:textId="77777777" w:rsidR="004D7F7A" w:rsidRDefault="003D4D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60" w:line="240" w:lineRule="auto"/>
      <w:jc w:val="center"/>
      <w:rPr>
        <w:rFonts w:ascii="Century Gothic" w:eastAsia="Century Gothic" w:hAnsi="Century Gothic" w:cs="Century Gothic"/>
        <w:smallCaps/>
        <w:color w:val="002060"/>
        <w:sz w:val="18"/>
        <w:szCs w:val="18"/>
      </w:rPr>
    </w:pPr>
    <w:r>
      <w:rPr>
        <w:rFonts w:ascii="Century Gothic" w:eastAsia="Century Gothic" w:hAnsi="Century Gothic" w:cs="Century Gothic"/>
        <w:smallCaps/>
        <w:color w:val="002060"/>
        <w:sz w:val="18"/>
        <w:szCs w:val="18"/>
      </w:rPr>
      <w:t>Organizzato da:</w:t>
    </w:r>
  </w:p>
  <w:p w14:paraId="701D327A" w14:textId="77777777" w:rsidR="004D7F7A" w:rsidRDefault="003D4D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60" w:line="240" w:lineRule="auto"/>
      <w:jc w:val="center"/>
      <w:rPr>
        <w:rFonts w:ascii="Century Gothic" w:eastAsia="Century Gothic" w:hAnsi="Century Gothic" w:cs="Century Gothic"/>
        <w:smallCaps/>
        <w:color w:val="009999"/>
      </w:rPr>
    </w:pPr>
    <w:r>
      <w:rPr>
        <w:rFonts w:ascii="Century Gothic" w:eastAsia="Century Gothic" w:hAnsi="Century Gothic" w:cs="Century Gothic"/>
        <w:smallCaps/>
        <w:noProof/>
        <w:color w:val="009999"/>
      </w:rPr>
      <w:drawing>
        <wp:inline distT="0" distB="0" distL="0" distR="0" wp14:anchorId="0B7F51C8" wp14:editId="2E712E6A">
          <wp:extent cx="1513508" cy="360000"/>
          <wp:effectExtent l="0" t="0" r="0" b="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3508" cy="3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B26712D" w14:textId="77777777" w:rsidR="004D7F7A" w:rsidRDefault="003D4D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60" w:line="240" w:lineRule="auto"/>
      <w:jc w:val="center"/>
      <w:rPr>
        <w:rFonts w:ascii="Century Gothic" w:eastAsia="Century Gothic" w:hAnsi="Century Gothic" w:cs="Century Gothic"/>
        <w:smallCaps/>
        <w:color w:val="002060"/>
        <w:sz w:val="18"/>
        <w:szCs w:val="18"/>
      </w:rPr>
    </w:pPr>
    <w:r>
      <w:rPr>
        <w:rFonts w:ascii="Century Gothic" w:eastAsia="Century Gothic" w:hAnsi="Century Gothic" w:cs="Century Gothic"/>
        <w:smallCaps/>
        <w:color w:val="002060"/>
        <w:sz w:val="18"/>
        <w:szCs w:val="18"/>
      </w:rPr>
      <w:t xml:space="preserve">Segreteria Organizzativa </w:t>
    </w:r>
    <w:r>
      <w:rPr>
        <w:rFonts w:ascii="Century Gothic" w:eastAsia="Century Gothic" w:hAnsi="Century Gothic" w:cs="Century Gothic"/>
        <w:smallCaps/>
        <w:color w:val="002060"/>
        <w:sz w:val="16"/>
        <w:szCs w:val="16"/>
      </w:rPr>
      <w:t>c/o</w:t>
    </w:r>
    <w:r>
      <w:rPr>
        <w:rFonts w:ascii="Century Gothic" w:eastAsia="Century Gothic" w:hAnsi="Century Gothic" w:cs="Century Gothic"/>
        <w:smallCaps/>
        <w:color w:val="002060"/>
        <w:sz w:val="18"/>
        <w:szCs w:val="18"/>
      </w:rPr>
      <w:t xml:space="preserve"> Clickutility Team S.R.L.</w:t>
    </w:r>
  </w:p>
  <w:p w14:paraId="7CD092C0" w14:textId="77777777" w:rsidR="004D7F7A" w:rsidRDefault="003D4D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60" w:line="240" w:lineRule="auto"/>
      <w:jc w:val="center"/>
      <w:rPr>
        <w:rFonts w:ascii="Century Gothic" w:eastAsia="Century Gothic" w:hAnsi="Century Gothic" w:cs="Century Gothic"/>
        <w:smallCaps/>
        <w:color w:val="002060"/>
        <w:sz w:val="16"/>
        <w:szCs w:val="16"/>
      </w:rPr>
    </w:pPr>
    <w:r>
      <w:rPr>
        <w:rFonts w:ascii="Century Gothic" w:eastAsia="Century Gothic" w:hAnsi="Century Gothic" w:cs="Century Gothic"/>
        <w:smallCaps/>
        <w:color w:val="002060"/>
        <w:sz w:val="16"/>
        <w:szCs w:val="16"/>
      </w:rPr>
      <w:t>Palazzo Salvago Pinelli - Via San Luca 12/53 (16124 Genova)</w:t>
    </w:r>
  </w:p>
  <w:p w14:paraId="689AD3EC" w14:textId="77777777" w:rsidR="004D7F7A" w:rsidRDefault="00BE12E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60" w:line="240" w:lineRule="auto"/>
      <w:jc w:val="center"/>
      <w:rPr>
        <w:rFonts w:ascii="Century Gothic" w:eastAsia="Century Gothic" w:hAnsi="Century Gothic" w:cs="Century Gothic"/>
        <w:color w:val="002060"/>
        <w:sz w:val="20"/>
        <w:szCs w:val="20"/>
      </w:rPr>
    </w:pPr>
    <w:hyperlink r:id="rId2">
      <w:r w:rsidR="003D4DD2">
        <w:rPr>
          <w:rFonts w:ascii="Century Gothic" w:eastAsia="Century Gothic" w:hAnsi="Century Gothic" w:cs="Century Gothic"/>
          <w:color w:val="002060"/>
          <w:sz w:val="16"/>
          <w:szCs w:val="16"/>
          <w:u w:val="single"/>
        </w:rPr>
        <w:t>www.pstconference.it</w:t>
      </w:r>
    </w:hyperlink>
    <w:r w:rsidR="003D4DD2">
      <w:rPr>
        <w:rFonts w:ascii="Century Gothic" w:eastAsia="Century Gothic" w:hAnsi="Century Gothic" w:cs="Century Gothic"/>
        <w:color w:val="002060"/>
        <w:sz w:val="16"/>
        <w:szCs w:val="16"/>
      </w:rPr>
      <w:t xml:space="preserve"> – </w:t>
    </w:r>
    <w:hyperlink r:id="rId3">
      <w:r w:rsidR="003D4DD2">
        <w:rPr>
          <w:rFonts w:ascii="Century Gothic" w:eastAsia="Century Gothic" w:hAnsi="Century Gothic" w:cs="Century Gothic"/>
          <w:color w:val="002060"/>
          <w:sz w:val="16"/>
          <w:szCs w:val="16"/>
          <w:u w:val="single"/>
        </w:rPr>
        <w:t>segreteria@pstconference.it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D46C0" w14:textId="77777777" w:rsidR="00BE12E7" w:rsidRDefault="00BE12E7">
      <w:pPr>
        <w:spacing w:after="0" w:line="240" w:lineRule="auto"/>
      </w:pPr>
      <w:r>
        <w:separator/>
      </w:r>
    </w:p>
  </w:footnote>
  <w:footnote w:type="continuationSeparator" w:id="0">
    <w:p w14:paraId="46CC9328" w14:textId="77777777" w:rsidR="00BE12E7" w:rsidRDefault="00BE1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1F49B" w14:textId="77777777" w:rsidR="005C4FB2" w:rsidRDefault="003D4D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60" w:line="240" w:lineRule="auto"/>
      <w:jc w:val="center"/>
      <w:rPr>
        <w:rFonts w:ascii="Century Gothic" w:eastAsia="Century Gothic" w:hAnsi="Century Gothic" w:cs="Century Gothic"/>
        <w:smallCaps/>
        <w:color w:val="009999"/>
        <w:sz w:val="28"/>
        <w:szCs w:val="28"/>
      </w:rPr>
    </w:pPr>
    <w:r>
      <w:rPr>
        <w:noProof/>
        <w:color w:val="000000"/>
      </w:rPr>
      <w:drawing>
        <wp:inline distT="0" distB="0" distL="0" distR="0" wp14:anchorId="5892861C" wp14:editId="082FD777">
          <wp:extent cx="1865538" cy="1143395"/>
          <wp:effectExtent l="0" t="0" r="0" b="0"/>
          <wp:docPr id="1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5538" cy="1143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entury Gothic" w:eastAsia="Century Gothic" w:hAnsi="Century Gothic" w:cs="Century Gothic"/>
        <w:smallCaps/>
        <w:noProof/>
        <w:color w:val="009999"/>
        <w:sz w:val="28"/>
        <w:szCs w:val="28"/>
      </w:rPr>
      <w:drawing>
        <wp:inline distT="0" distB="0" distL="0" distR="0" wp14:anchorId="2E699AF1" wp14:editId="2469D78F">
          <wp:extent cx="1222564" cy="1124321"/>
          <wp:effectExtent l="0" t="0" r="0" b="0"/>
          <wp:docPr id="2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2564" cy="11243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B81ABA3" w14:textId="77777777" w:rsidR="004D7F7A" w:rsidRPr="005C4FB2" w:rsidRDefault="005C4FB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60" w:line="240" w:lineRule="auto"/>
      <w:jc w:val="center"/>
      <w:rPr>
        <w:rFonts w:ascii="Century Gothic" w:eastAsia="Century Gothic" w:hAnsi="Century Gothic" w:cs="Century Gothic"/>
        <w:b/>
        <w:bCs/>
        <w:smallCaps/>
        <w:color w:val="009999"/>
        <w:sz w:val="28"/>
        <w:szCs w:val="28"/>
      </w:rPr>
    </w:pPr>
    <w:r w:rsidRPr="005C4FB2">
      <w:rPr>
        <w:rFonts w:ascii="Century Gothic" w:eastAsia="Century Gothic" w:hAnsi="Century Gothic" w:cs="Century Gothic"/>
        <w:b/>
        <w:bCs/>
        <w:smallCaps/>
        <w:color w:val="009999"/>
        <w:sz w:val="28"/>
        <w:szCs w:val="28"/>
      </w:rPr>
      <w:t>INFORMAZIONI PER LA STAMPA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F7A"/>
    <w:rsid w:val="00017CD8"/>
    <w:rsid w:val="00054B55"/>
    <w:rsid w:val="000677C5"/>
    <w:rsid w:val="00145D89"/>
    <w:rsid w:val="00164BE0"/>
    <w:rsid w:val="001A1145"/>
    <w:rsid w:val="00210254"/>
    <w:rsid w:val="00210D00"/>
    <w:rsid w:val="0025729C"/>
    <w:rsid w:val="002B7F16"/>
    <w:rsid w:val="003514EB"/>
    <w:rsid w:val="00373B2A"/>
    <w:rsid w:val="003827CE"/>
    <w:rsid w:val="00392AD0"/>
    <w:rsid w:val="003A2AA2"/>
    <w:rsid w:val="003D4DD2"/>
    <w:rsid w:val="003D7213"/>
    <w:rsid w:val="003F4462"/>
    <w:rsid w:val="003F71EC"/>
    <w:rsid w:val="00424A56"/>
    <w:rsid w:val="00480E10"/>
    <w:rsid w:val="00497BF5"/>
    <w:rsid w:val="004D7F7A"/>
    <w:rsid w:val="00503D4E"/>
    <w:rsid w:val="00532E8B"/>
    <w:rsid w:val="00533A46"/>
    <w:rsid w:val="00535A80"/>
    <w:rsid w:val="005C4FB2"/>
    <w:rsid w:val="005E0C22"/>
    <w:rsid w:val="005F20AD"/>
    <w:rsid w:val="0060359B"/>
    <w:rsid w:val="00611D6A"/>
    <w:rsid w:val="00636574"/>
    <w:rsid w:val="00646DBD"/>
    <w:rsid w:val="00695835"/>
    <w:rsid w:val="006B4618"/>
    <w:rsid w:val="006F5274"/>
    <w:rsid w:val="00743E99"/>
    <w:rsid w:val="00744B29"/>
    <w:rsid w:val="00755457"/>
    <w:rsid w:val="007912CD"/>
    <w:rsid w:val="007B0497"/>
    <w:rsid w:val="007C6331"/>
    <w:rsid w:val="007D08BE"/>
    <w:rsid w:val="007D20F7"/>
    <w:rsid w:val="008269B8"/>
    <w:rsid w:val="008A0DFB"/>
    <w:rsid w:val="00910C42"/>
    <w:rsid w:val="00933FEB"/>
    <w:rsid w:val="009A038B"/>
    <w:rsid w:val="009B5884"/>
    <w:rsid w:val="009D7853"/>
    <w:rsid w:val="00A04EF9"/>
    <w:rsid w:val="00A07F79"/>
    <w:rsid w:val="00A44C0F"/>
    <w:rsid w:val="00A46320"/>
    <w:rsid w:val="00A579BD"/>
    <w:rsid w:val="00AD76C7"/>
    <w:rsid w:val="00AF48FF"/>
    <w:rsid w:val="00B15B55"/>
    <w:rsid w:val="00B2524F"/>
    <w:rsid w:val="00B66044"/>
    <w:rsid w:val="00B96841"/>
    <w:rsid w:val="00BA5113"/>
    <w:rsid w:val="00BC26D5"/>
    <w:rsid w:val="00BE12E7"/>
    <w:rsid w:val="00BF38E7"/>
    <w:rsid w:val="00C41DED"/>
    <w:rsid w:val="00C67843"/>
    <w:rsid w:val="00C73E5D"/>
    <w:rsid w:val="00C812AF"/>
    <w:rsid w:val="00CC20EE"/>
    <w:rsid w:val="00D17CCE"/>
    <w:rsid w:val="00D31628"/>
    <w:rsid w:val="00D31C39"/>
    <w:rsid w:val="00D72638"/>
    <w:rsid w:val="00D7669B"/>
    <w:rsid w:val="00DB1664"/>
    <w:rsid w:val="00DB466C"/>
    <w:rsid w:val="00DF23FC"/>
    <w:rsid w:val="00E2239B"/>
    <w:rsid w:val="00E50B55"/>
    <w:rsid w:val="00E52F02"/>
    <w:rsid w:val="00E54675"/>
    <w:rsid w:val="00E731B4"/>
    <w:rsid w:val="00E76DD4"/>
    <w:rsid w:val="00E91B83"/>
    <w:rsid w:val="00EC7048"/>
    <w:rsid w:val="00F619E9"/>
    <w:rsid w:val="00FB6F44"/>
    <w:rsid w:val="00FC2D29"/>
    <w:rsid w:val="00FC3A5A"/>
    <w:rsid w:val="00FC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DB85"/>
  <w15:docId w15:val="{F1F5AAC6-4291-4D94-A80A-D1177AF5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3A2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2214"/>
  </w:style>
  <w:style w:type="paragraph" w:styleId="Pidipagina">
    <w:name w:val="footer"/>
    <w:basedOn w:val="Normale"/>
    <w:link w:val="PidipaginaCarattere"/>
    <w:uiPriority w:val="99"/>
    <w:unhideWhenUsed/>
    <w:rsid w:val="003A2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2214"/>
  </w:style>
  <w:style w:type="character" w:styleId="Collegamentoipertestuale">
    <w:name w:val="Hyperlink"/>
    <w:basedOn w:val="Carpredefinitoparagrafo"/>
    <w:uiPriority w:val="99"/>
    <w:unhideWhenUsed/>
    <w:rsid w:val="002927A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27A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65F0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80C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/>
    <w:rsid w:val="005C4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Carpredefinitoparagrafo"/>
    <w:rsid w:val="003D7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sabellarhod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rora@studiocomelli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pstconference.it" TargetMode="External"/><Relationship Id="rId2" Type="http://schemas.openxmlformats.org/officeDocument/2006/relationships/hyperlink" Target="http://www.pstconference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MDm5Cuo6SoQ3ALRPbwLb4yAqMg==">AMUW2mW1jt5w4he7ZqO7TNWMg7i+DBnj4k3Gl3P1NJl1fC997JkmOobrsY9/kqEYqPaelOkWjVOK6uPMH+vgRA3PZrLSwl/3dES8Dyyw6driZzCGJsqv3JY=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</dc:creator>
  <cp:lastModifiedBy>IIS N. Moreschi</cp:lastModifiedBy>
  <cp:revision>9</cp:revision>
  <dcterms:created xsi:type="dcterms:W3CDTF">2021-09-27T15:54:00Z</dcterms:created>
  <dcterms:modified xsi:type="dcterms:W3CDTF">2021-10-06T14:56:00Z</dcterms:modified>
</cp:coreProperties>
</file>