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877A" w14:textId="30F8E62C" w:rsidR="00B96841" w:rsidRPr="00210D00" w:rsidRDefault="003F71EC" w:rsidP="00B9684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Mediterraneo e geopolitica aprono 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Port</w:t>
      </w:r>
      <w:r w:rsidR="003514EB" w:rsidRPr="00210D00">
        <w:rPr>
          <w:rFonts w:asciiTheme="majorHAnsi" w:hAnsiTheme="majorHAnsi" w:cstheme="majorHAnsi"/>
          <w:b/>
          <w:bCs/>
          <w:sz w:val="28"/>
          <w:szCs w:val="28"/>
        </w:rPr>
        <w:t>&amp;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ShippingTec</w:t>
      </w:r>
      <w:r w:rsidR="00B96841">
        <w:rPr>
          <w:rFonts w:asciiTheme="majorHAnsi" w:hAnsiTheme="majorHAnsi" w:cstheme="majorHAnsi"/>
          <w:b/>
          <w:bCs/>
          <w:sz w:val="28"/>
          <w:szCs w:val="28"/>
        </w:rPr>
        <w:t>h, Main Conference della Genoa Shipping Week</w:t>
      </w:r>
    </w:p>
    <w:p w14:paraId="2A455647" w14:textId="0DC1F2A8" w:rsidR="006F5274" w:rsidRPr="00B15B55" w:rsidRDefault="00535A80" w:rsidP="00535A80">
      <w:pPr>
        <w:spacing w:after="0"/>
        <w:jc w:val="both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  <w:r w:rsidRPr="00B15B55">
        <w:rPr>
          <w:rFonts w:asciiTheme="majorHAnsi" w:hAnsiTheme="majorHAnsi" w:cstheme="majorHAnsi"/>
          <w:i/>
          <w:iCs/>
          <w:sz w:val="24"/>
          <w:szCs w:val="24"/>
        </w:rPr>
        <w:t>Genova,</w:t>
      </w:r>
      <w:r w:rsidR="00145D89" w:rsidRPr="00B15B55">
        <w:rPr>
          <w:rFonts w:asciiTheme="majorHAnsi" w:hAnsiTheme="majorHAnsi" w:cstheme="majorHAnsi"/>
          <w:i/>
          <w:iCs/>
          <w:sz w:val="24"/>
          <w:szCs w:val="24"/>
        </w:rPr>
        <w:t xml:space="preserve"> 6</w:t>
      </w:r>
      <w:r w:rsidR="00755457" w:rsidRPr="00B15B55">
        <w:rPr>
          <w:rFonts w:asciiTheme="majorHAnsi" w:hAnsiTheme="majorHAnsi" w:cstheme="majorHAnsi"/>
          <w:i/>
          <w:iCs/>
          <w:sz w:val="24"/>
          <w:szCs w:val="24"/>
        </w:rPr>
        <w:t xml:space="preserve"> ottobre</w:t>
      </w:r>
      <w:r w:rsidR="0025729C" w:rsidRPr="00B15B55">
        <w:rPr>
          <w:rFonts w:asciiTheme="majorHAnsi" w:hAnsiTheme="majorHAnsi" w:cstheme="majorHAnsi"/>
          <w:i/>
          <w:iCs/>
          <w:sz w:val="24"/>
          <w:szCs w:val="24"/>
        </w:rPr>
        <w:t xml:space="preserve"> 2021</w:t>
      </w:r>
      <w:r w:rsidR="00DB1664" w:rsidRPr="00B15B55">
        <w:rPr>
          <w:rFonts w:asciiTheme="majorHAnsi" w:hAnsiTheme="majorHAnsi" w:cstheme="majorHAnsi"/>
          <w:sz w:val="24"/>
          <w:szCs w:val="24"/>
        </w:rPr>
        <w:t xml:space="preserve">. </w:t>
      </w:r>
      <w:r w:rsidR="006F5274" w:rsidRPr="00B15B55">
        <w:rPr>
          <w:rFonts w:asciiTheme="majorHAnsi" w:hAnsiTheme="majorHAnsi" w:cstheme="majorHAnsi"/>
          <w:sz w:val="24"/>
          <w:szCs w:val="24"/>
        </w:rPr>
        <w:t xml:space="preserve">Mediterraneo e geopolitica protagonisti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di </w:t>
      </w:r>
      <w:r w:rsidR="009A038B" w:rsidRPr="00B15B55">
        <w:rPr>
          <w:rFonts w:asciiTheme="majorHAnsi" w:hAnsiTheme="majorHAnsi" w:cstheme="majorHAnsi"/>
          <w:b/>
          <w:bCs/>
          <w:sz w:val="24"/>
          <w:szCs w:val="24"/>
        </w:rPr>
        <w:t>In The Med</w:t>
      </w:r>
      <w:r w:rsidR="009A038B" w:rsidRPr="00B15B55">
        <w:rPr>
          <w:rFonts w:asciiTheme="majorHAnsi" w:hAnsiTheme="majorHAnsi" w:cstheme="majorHAnsi"/>
          <w:sz w:val="24"/>
          <w:szCs w:val="24"/>
        </w:rPr>
        <w:t>, sessione d’</w:t>
      </w:r>
      <w:r w:rsidR="006F5274" w:rsidRPr="00B15B55">
        <w:rPr>
          <w:rFonts w:asciiTheme="majorHAnsi" w:hAnsiTheme="majorHAnsi" w:cstheme="majorHAnsi"/>
          <w:sz w:val="24"/>
          <w:szCs w:val="24"/>
        </w:rPr>
        <w:t xml:space="preserve">apertura della XIII edizione di </w:t>
      </w:r>
      <w:r w:rsidR="006F5274" w:rsidRPr="00B15B55">
        <w:rPr>
          <w:rFonts w:asciiTheme="majorHAnsi" w:hAnsiTheme="majorHAnsi" w:cstheme="majorHAnsi"/>
          <w:b/>
          <w:bCs/>
          <w:sz w:val="24"/>
          <w:szCs w:val="24"/>
        </w:rPr>
        <w:t>Port&amp;ShippingTech</w:t>
      </w:r>
      <w:r w:rsidR="009A038B" w:rsidRPr="00B15B55">
        <w:rPr>
          <w:rFonts w:asciiTheme="majorHAnsi" w:hAnsiTheme="majorHAnsi" w:cstheme="majorHAnsi"/>
          <w:sz w:val="24"/>
          <w:szCs w:val="24"/>
        </w:rPr>
        <w:t>,</w:t>
      </w:r>
      <w:r w:rsidR="006F5274" w:rsidRPr="00B15B55">
        <w:rPr>
          <w:rFonts w:asciiTheme="majorHAnsi" w:hAnsiTheme="majorHAnsi" w:cstheme="majorHAnsi"/>
          <w:sz w:val="24"/>
          <w:szCs w:val="24"/>
        </w:rPr>
        <w:t xml:space="preserve"> moderata da </w:t>
      </w:r>
      <w:r w:rsidR="006F5274" w:rsidRPr="00B15B55">
        <w:rPr>
          <w:rFonts w:asciiTheme="majorHAnsi" w:hAnsiTheme="majorHAnsi" w:cstheme="majorHAnsi"/>
          <w:b/>
          <w:bCs/>
          <w:sz w:val="24"/>
          <w:szCs w:val="24"/>
        </w:rPr>
        <w:t>Paolo Quer</w:t>
      </w:r>
      <w:r w:rsidR="00B15B55" w:rsidRPr="00B15B55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6F5274" w:rsidRPr="00B15B55">
        <w:rPr>
          <w:rFonts w:asciiTheme="majorHAnsi" w:hAnsiTheme="majorHAnsi" w:cstheme="majorHAnsi"/>
          <w:b/>
          <w:bCs/>
          <w:sz w:val="24"/>
          <w:szCs w:val="24"/>
        </w:rPr>
        <w:t>ia</w:t>
      </w:r>
      <w:r w:rsidR="006F5274" w:rsidRPr="00B15B55">
        <w:rPr>
          <w:rFonts w:asciiTheme="majorHAnsi" w:hAnsiTheme="majorHAnsi" w:cstheme="majorHAnsi"/>
          <w:sz w:val="24"/>
          <w:szCs w:val="24"/>
        </w:rPr>
        <w:t xml:space="preserve">, Direttore di GeoTrade e introdotta dall’Ammiraglio </w:t>
      </w:r>
      <w:r w:rsidR="006F5274" w:rsidRPr="00B15B55">
        <w:rPr>
          <w:rFonts w:asciiTheme="majorHAnsi" w:hAnsiTheme="majorHAnsi" w:cstheme="majorHAnsi"/>
          <w:b/>
          <w:bCs/>
          <w:sz w:val="24"/>
          <w:szCs w:val="24"/>
        </w:rPr>
        <w:t>Nicola Carlone</w:t>
      </w:r>
      <w:r w:rsidR="006F5274" w:rsidRPr="00B15B55">
        <w:rPr>
          <w:rFonts w:asciiTheme="majorHAnsi" w:hAnsiTheme="majorHAnsi" w:cstheme="majorHAnsi"/>
          <w:sz w:val="24"/>
          <w:szCs w:val="24"/>
        </w:rPr>
        <w:t xml:space="preserve">, comandante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generale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delle Capitanerie di Porto che ha sottolineato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l'importanza del ruolo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della 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Guardia </w:t>
      </w:r>
      <w:r w:rsidR="009A038B" w:rsidRPr="00B15B55">
        <w:rPr>
          <w:rFonts w:asciiTheme="majorHAnsi" w:hAnsiTheme="majorHAnsi" w:cstheme="majorHAnsi"/>
          <w:sz w:val="24"/>
          <w:szCs w:val="24"/>
        </w:rPr>
        <w:t>C</w:t>
      </w:r>
      <w:r w:rsidR="009A038B" w:rsidRPr="00B15B55">
        <w:rPr>
          <w:rFonts w:asciiTheme="majorHAnsi" w:hAnsiTheme="majorHAnsi" w:cstheme="majorHAnsi"/>
          <w:sz w:val="24"/>
          <w:szCs w:val="24"/>
        </w:rPr>
        <w:t>ostiera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 nel monitoraggio dei traffici delle migliaia </w:t>
      </w:r>
      <w:r w:rsidR="009A038B" w:rsidRPr="00B15B55">
        <w:rPr>
          <w:rFonts w:asciiTheme="majorHAnsi" w:hAnsiTheme="majorHAnsi" w:cstheme="majorHAnsi"/>
          <w:sz w:val="24"/>
          <w:szCs w:val="24"/>
        </w:rPr>
        <w:t>di navi che attraversano il Mediterraneo</w:t>
      </w:r>
      <w:r w:rsidR="00B15B55">
        <w:rPr>
          <w:rFonts w:asciiTheme="majorHAnsi" w:hAnsiTheme="majorHAnsi" w:cstheme="majorHAnsi"/>
          <w:sz w:val="24"/>
          <w:szCs w:val="24"/>
        </w:rPr>
        <w:t xml:space="preserve"> e dell’ambiente. </w:t>
      </w:r>
      <w:r w:rsidR="006B4618" w:rsidRPr="00B15B55">
        <w:rPr>
          <w:rFonts w:asciiTheme="majorHAnsi" w:hAnsiTheme="majorHAnsi" w:cstheme="majorHAnsi"/>
          <w:sz w:val="24"/>
          <w:szCs w:val="24"/>
        </w:rPr>
        <w:t>Per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 l’ammiraglio di squadra </w:t>
      </w:r>
      <w:r w:rsidR="009A038B" w:rsidRPr="00B15B55">
        <w:rPr>
          <w:rFonts w:asciiTheme="majorHAnsi" w:hAnsiTheme="majorHAnsi" w:cstheme="majorHAnsi"/>
          <w:b/>
          <w:bCs/>
          <w:sz w:val="24"/>
          <w:szCs w:val="24"/>
        </w:rPr>
        <w:t>Giorgio Lazio</w:t>
      </w:r>
      <w:r w:rsidR="009A038B" w:rsidRPr="00B15B55">
        <w:rPr>
          <w:rFonts w:asciiTheme="majorHAnsi" w:hAnsiTheme="majorHAnsi" w:cstheme="majorHAnsi"/>
          <w:sz w:val="24"/>
          <w:szCs w:val="24"/>
        </w:rPr>
        <w:t xml:space="preserve">, </w:t>
      </w:r>
      <w:r w:rsidR="009A038B" w:rsidRPr="00145D89">
        <w:rPr>
          <w:rFonts w:asciiTheme="majorHAnsi" w:hAnsiTheme="majorHAnsi" w:cstheme="majorHAnsi"/>
          <w:sz w:val="24"/>
          <w:szCs w:val="24"/>
        </w:rPr>
        <w:t>intervenuto in rappresentanza del capo di Stato maggiore della Marina Militare</w:t>
      </w:r>
      <w:r w:rsidR="009A038B" w:rsidRPr="00B15B55">
        <w:rPr>
          <w:rFonts w:asciiTheme="majorHAnsi" w:hAnsiTheme="majorHAnsi" w:cstheme="majorHAnsi"/>
          <w:sz w:val="24"/>
          <w:szCs w:val="24"/>
        </w:rPr>
        <w:t>, lo</w:t>
      </w:r>
      <w:r w:rsidR="00145D89" w:rsidRPr="00145D89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sviluppo di aziende e traffici presuppone che ci sia sicurezza. </w:t>
      </w:r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"Le previsioni dicono che il Mediterraneo continuerà a essere centrale, la seconda area per crescita nei prossimi </w:t>
      </w:r>
      <w:proofErr w:type="gramStart"/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5</w:t>
      </w:r>
      <w:proofErr w:type="gramEnd"/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anni dopo la Cina.</w:t>
      </w:r>
      <w:r w:rsid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”</w:t>
      </w:r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Afferma </w:t>
      </w:r>
      <w:r w:rsidR="006B4618" w:rsidRPr="00B15B55">
        <w:rPr>
          <w:rFonts w:asciiTheme="majorHAnsi" w:hAnsiTheme="majorHAnsi" w:cstheme="majorHAnsi"/>
          <w:b/>
          <w:bCs/>
          <w:color w:val="050505"/>
          <w:sz w:val="23"/>
          <w:szCs w:val="23"/>
          <w:shd w:val="clear" w:color="auto" w:fill="FFFFFF"/>
        </w:rPr>
        <w:t>Alessandro Panaro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, Capo Servizio Maritime Economy, SRM Studi e Ricerche per il Mezzogiorno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. </w:t>
      </w:r>
      <w:r w:rsid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“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Ma come sistema Italia abbiamo da sempre un problema di posizionamento, non solo a causa della pandemia, lo rivela tutta una serie di indicatori sulla qualità e l'efficienza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.</w:t>
      </w:r>
      <w:r w:rsid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”</w:t>
      </w:r>
      <w:r w:rsidR="00FC3A5A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L’Italia è</w:t>
      </w:r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un'economia aperta, in cui l'import-export incide per il 50% del PIL, in cui concorrenza, la logistica delle forniture di materie prime, le scelte pubbliche strategiche e il controllo dei flussi sono nodi fondamentali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. È 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quanto presentato da </w:t>
      </w:r>
      <w:r w:rsidR="006B4618" w:rsidRPr="00FC3A5A">
        <w:rPr>
          <w:rFonts w:asciiTheme="majorHAnsi" w:hAnsiTheme="majorHAnsi" w:cstheme="majorHAnsi"/>
          <w:b/>
          <w:bCs/>
          <w:color w:val="050505"/>
          <w:sz w:val="23"/>
          <w:szCs w:val="23"/>
          <w:shd w:val="clear" w:color="auto" w:fill="FFFFFF"/>
        </w:rPr>
        <w:t>Enrico Pastori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, Director di TRT-Trasporti e Territorio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. L</w:t>
      </w:r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'internazionalizzazione degli operatori ha </w:t>
      </w:r>
      <w:r w:rsidR="006B4618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provocato </w:t>
      </w:r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un deficit commerciale di </w:t>
      </w:r>
      <w:proofErr w:type="gramStart"/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7</w:t>
      </w:r>
      <w:proofErr w:type="gramEnd"/>
      <w:r w:rsidR="006F527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miliardi di euro all'anno, questo su tutte le tipologie di trasporto, con l'unica eccezione del Ro-Ro. </w:t>
      </w:r>
    </w:p>
    <w:p w14:paraId="53164591" w14:textId="1877B9AC" w:rsidR="006F5274" w:rsidRPr="00B15B55" w:rsidRDefault="006F5274" w:rsidP="00FC3A5A">
      <w:pPr>
        <w:spacing w:after="0"/>
        <w:jc w:val="both"/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</w:pPr>
    </w:p>
    <w:p w14:paraId="7A43CEBF" w14:textId="1E4BCF97" w:rsidR="006F5274" w:rsidRPr="006F5274" w:rsidRDefault="006F5274" w:rsidP="00FC3A5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sz w:val="23"/>
          <w:szCs w:val="23"/>
        </w:rPr>
      </w:pP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“Una buona logistica è il boost dell'economia dei Paesi, </w:t>
      </w:r>
      <w:r w:rsid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- afferma </w:t>
      </w:r>
      <w:r w:rsidR="00FC3A5A" w:rsidRPr="00FC3A5A">
        <w:rPr>
          <w:rFonts w:asciiTheme="majorHAnsi" w:eastAsia="Times New Roman" w:hAnsiTheme="majorHAnsi" w:cstheme="majorHAnsi"/>
          <w:b/>
          <w:bCs/>
          <w:color w:val="050505"/>
          <w:sz w:val="23"/>
          <w:szCs w:val="23"/>
        </w:rPr>
        <w:t>Guido Nicolini</w:t>
      </w:r>
      <w:r w:rsid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, Presidente di Confetra - </w:t>
      </w: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>ma per fare una buona logistica occorre lo sviluppo di tutti gli attori: infrastrutture, dogane, efficienza amministrativa eccetera”. L'industria però deve fare la sua parte</w:t>
      </w:r>
      <w:r w:rsidR="00C73E5D" w:rsidRPr="00B15B55">
        <w:rPr>
          <w:rFonts w:asciiTheme="majorHAnsi" w:eastAsia="Times New Roman" w:hAnsiTheme="majorHAnsi" w:cstheme="majorHAnsi"/>
          <w:color w:val="050505"/>
          <w:sz w:val="23"/>
          <w:szCs w:val="23"/>
        </w:rPr>
        <w:t>.</w:t>
      </w:r>
      <w:r w:rsid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"La pandemia ha </w:t>
      </w:r>
      <w:r w:rsidR="00C73E5D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evidenziato 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l'importanza della logistica, un settore che vale </w:t>
      </w:r>
      <w:proofErr w:type="gramStart"/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5</w:t>
      </w:r>
      <w:proofErr w:type="gramEnd"/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trilioni di dollari e nel quale scontiamo un deficit storico". Lo ha detto </w:t>
      </w:r>
      <w:r w:rsidRPr="00FC3A5A">
        <w:rPr>
          <w:rFonts w:asciiTheme="majorHAnsi" w:hAnsiTheme="majorHAnsi" w:cstheme="majorHAnsi"/>
          <w:b/>
          <w:bCs/>
          <w:color w:val="050505"/>
          <w:sz w:val="23"/>
          <w:szCs w:val="23"/>
          <w:shd w:val="clear" w:color="auto" w:fill="FFFFFF"/>
        </w:rPr>
        <w:t>Silvia Moretto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, Presidente, Fedespedi descrivendo le sfide del sistema Paese. "</w:t>
      </w:r>
      <w:proofErr w:type="gramStart"/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I trend emergenti</w:t>
      </w:r>
      <w:proofErr w:type="gramEnd"/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sono l'innovazione organizzativa e le nuove competenze, la sostenibilità ambientale e la resilienza del sistema</w:t>
      </w:r>
      <w:r w:rsidR="00FC3A5A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. È 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arrivato il momento di specializzarsi e di puntare al valore aggiunto, ripensando i nostri modelli di business". </w:t>
      </w:r>
      <w:r w:rsidRPr="00FC3A5A">
        <w:rPr>
          <w:rFonts w:asciiTheme="majorHAnsi" w:hAnsiTheme="majorHAnsi" w:cstheme="majorHAnsi"/>
          <w:b/>
          <w:bCs/>
          <w:color w:val="050505"/>
          <w:sz w:val="23"/>
          <w:szCs w:val="23"/>
          <w:shd w:val="clear" w:color="auto" w:fill="FFFFFF"/>
        </w:rPr>
        <w:t>Mario Mattioli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,</w:t>
      </w:r>
      <w:r w:rsidR="00FC7F5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Presidente di Confitarma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 ha richiamato l'attenzione sul ruolo dell'Italia e le carenze del PNRR</w:t>
      </w:r>
      <w:r w:rsidR="00FC7F5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: “l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e risorse sono molto indirizzate sul green e all'innovazione dei porti, ma poco sulle navi</w:t>
      </w:r>
      <w:r w:rsidR="00FC7F54"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 xml:space="preserve">. È </w:t>
      </w:r>
      <w:r w:rsidRPr="00B15B55">
        <w:rPr>
          <w:rFonts w:asciiTheme="majorHAnsi" w:hAnsiTheme="majorHAnsi" w:cstheme="majorHAnsi"/>
          <w:color w:val="050505"/>
          <w:sz w:val="23"/>
          <w:szCs w:val="23"/>
          <w:shd w:val="clear" w:color="auto" w:fill="FFFFFF"/>
        </w:rPr>
        <w:t>un aspetto fondamentale per una transizione efficace, per questo chiediamo che il Governo destini maggiori risorse al rinnovo delle flotte".</w:t>
      </w:r>
      <w:r w:rsidR="00FC3A5A" w:rsidRP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</w:t>
      </w:r>
      <w:r w:rsid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>Di PNRR s</w:t>
      </w:r>
      <w:r w:rsidR="00FC3A5A" w:rsidRPr="00B15B55">
        <w:rPr>
          <w:rFonts w:asciiTheme="majorHAnsi" w:eastAsia="Times New Roman" w:hAnsiTheme="majorHAnsi" w:cstheme="majorHAnsi"/>
          <w:color w:val="050505"/>
          <w:sz w:val="23"/>
          <w:szCs w:val="23"/>
        </w:rPr>
        <w:t>e ne parlerà nella sessione in programma domani pomeriggio.</w:t>
      </w:r>
      <w:r w:rsidR="00FC3A5A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</w:t>
      </w:r>
      <w:r w:rsidR="0060359B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Per </w:t>
      </w:r>
      <w:r w:rsidRPr="006F5274">
        <w:rPr>
          <w:rFonts w:asciiTheme="majorHAnsi" w:eastAsia="Times New Roman" w:hAnsiTheme="majorHAnsi" w:cstheme="majorHAnsi"/>
          <w:b/>
          <w:bCs/>
          <w:color w:val="050505"/>
          <w:sz w:val="23"/>
          <w:szCs w:val="23"/>
        </w:rPr>
        <w:t>Stefano Messina</w:t>
      </w: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, presidente di Assarmatori, l'opportunità di crescita del cluster </w:t>
      </w:r>
      <w:r w:rsidR="0060359B">
        <w:rPr>
          <w:rFonts w:asciiTheme="majorHAnsi" w:eastAsia="Times New Roman" w:hAnsiTheme="majorHAnsi" w:cstheme="majorHAnsi"/>
          <w:color w:val="050505"/>
          <w:sz w:val="23"/>
          <w:szCs w:val="23"/>
        </w:rPr>
        <w:t>non è limitata</w:t>
      </w: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solo alla bandiera italiana. “Operatori che usano bandiere aderenti all'U</w:t>
      </w:r>
      <w:r w:rsidR="0060359B">
        <w:rPr>
          <w:rFonts w:asciiTheme="majorHAnsi" w:eastAsia="Times New Roman" w:hAnsiTheme="majorHAnsi" w:cstheme="majorHAnsi"/>
          <w:color w:val="050505"/>
          <w:sz w:val="23"/>
          <w:szCs w:val="23"/>
        </w:rPr>
        <w:t>E</w:t>
      </w: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 portano business e merceologia in </w:t>
      </w:r>
      <w:r w:rsidR="0060359B">
        <w:rPr>
          <w:rFonts w:asciiTheme="majorHAnsi" w:eastAsia="Times New Roman" w:hAnsiTheme="majorHAnsi" w:cstheme="majorHAnsi"/>
          <w:color w:val="050505"/>
          <w:sz w:val="23"/>
          <w:szCs w:val="23"/>
        </w:rPr>
        <w:t>I</w:t>
      </w:r>
      <w:r w:rsidRPr="006F5274">
        <w:rPr>
          <w:rFonts w:asciiTheme="majorHAnsi" w:eastAsia="Times New Roman" w:hAnsiTheme="majorHAnsi" w:cstheme="majorHAnsi"/>
          <w:color w:val="050505"/>
          <w:sz w:val="23"/>
          <w:szCs w:val="23"/>
        </w:rPr>
        <w:t xml:space="preserve">talia. Dobbiamo cercare un orientamento con il valore aggiunto portato dal cluster nel lavoro dei porti e dell'occupazione”. </w:t>
      </w:r>
    </w:p>
    <w:p w14:paraId="5B18242A" w14:textId="77777777" w:rsidR="006F5274" w:rsidRPr="00B15B55" w:rsidRDefault="006F5274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028402" w14:textId="6E467E77" w:rsidR="00FB6F44" w:rsidRPr="00B15B55" w:rsidRDefault="00424A56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15B55">
        <w:rPr>
          <w:rFonts w:asciiTheme="majorHAnsi" w:hAnsiTheme="majorHAnsi" w:cstheme="majorHAnsi"/>
          <w:sz w:val="24"/>
          <w:szCs w:val="24"/>
        </w:rPr>
        <w:lastRenderedPageBreak/>
        <w:t xml:space="preserve">Il pomeriggio è proseguito con </w:t>
      </w:r>
      <w:r w:rsidR="00B66044" w:rsidRPr="00B15B55">
        <w:rPr>
          <w:rFonts w:asciiTheme="majorHAnsi" w:hAnsiTheme="majorHAnsi" w:cstheme="majorHAnsi"/>
          <w:sz w:val="24"/>
          <w:szCs w:val="24"/>
        </w:rPr>
        <w:t xml:space="preserve">la sessione </w:t>
      </w:r>
      <w:r w:rsidR="00B66044" w:rsidRPr="00B15B55">
        <w:rPr>
          <w:rFonts w:asciiTheme="majorHAnsi" w:hAnsiTheme="majorHAnsi" w:cstheme="majorHAnsi"/>
          <w:b/>
          <w:bCs/>
          <w:sz w:val="24"/>
          <w:szCs w:val="24"/>
        </w:rPr>
        <w:t>Over&amp;Under the Sea</w:t>
      </w:r>
      <w:r w:rsidR="00B66044" w:rsidRPr="00B15B55">
        <w:rPr>
          <w:rFonts w:asciiTheme="majorHAnsi" w:hAnsiTheme="majorHAnsi" w:cstheme="majorHAnsi"/>
          <w:sz w:val="24"/>
          <w:szCs w:val="24"/>
        </w:rPr>
        <w:t xml:space="preserve"> </w:t>
      </w:r>
      <w:r w:rsidRPr="00B15B55">
        <w:rPr>
          <w:rFonts w:asciiTheme="majorHAnsi" w:hAnsiTheme="majorHAnsi" w:cstheme="majorHAnsi"/>
          <w:sz w:val="24"/>
          <w:szCs w:val="24"/>
        </w:rPr>
        <w:t xml:space="preserve">moderata da </w:t>
      </w:r>
      <w:r w:rsidRPr="0060359B">
        <w:rPr>
          <w:rFonts w:asciiTheme="majorHAnsi" w:hAnsiTheme="majorHAnsi" w:cstheme="majorHAnsi"/>
          <w:b/>
          <w:bCs/>
          <w:sz w:val="24"/>
          <w:szCs w:val="24"/>
        </w:rPr>
        <w:t>Umberto Masucci,</w:t>
      </w:r>
      <w:r w:rsidRPr="00B15B55">
        <w:rPr>
          <w:rFonts w:asciiTheme="majorHAnsi" w:hAnsiTheme="majorHAnsi" w:cstheme="majorHAnsi"/>
          <w:sz w:val="24"/>
          <w:szCs w:val="24"/>
        </w:rPr>
        <w:t xml:space="preserve"> Presidente di The International Propeller Clubs. </w:t>
      </w:r>
      <w:r w:rsidR="00A04EF9" w:rsidRPr="00B15B55">
        <w:rPr>
          <w:rFonts w:asciiTheme="majorHAnsi" w:hAnsiTheme="majorHAnsi" w:cstheme="majorHAnsi"/>
          <w:sz w:val="24"/>
          <w:szCs w:val="24"/>
        </w:rPr>
        <w:t>Uno dei nodi importanti nella regolamenta</w:t>
      </w:r>
      <w:r w:rsidR="00B15B55" w:rsidRPr="00B15B55">
        <w:rPr>
          <w:rFonts w:asciiTheme="majorHAnsi" w:hAnsiTheme="majorHAnsi" w:cstheme="majorHAnsi"/>
          <w:sz w:val="24"/>
          <w:szCs w:val="24"/>
        </w:rPr>
        <w:t>z</w:t>
      </w:r>
      <w:r w:rsidR="00A04EF9" w:rsidRPr="00B15B55">
        <w:rPr>
          <w:rFonts w:asciiTheme="majorHAnsi" w:hAnsiTheme="majorHAnsi" w:cstheme="majorHAnsi"/>
          <w:sz w:val="24"/>
          <w:szCs w:val="24"/>
        </w:rPr>
        <w:t xml:space="preserve">ione futura della ZEE ranno le risorse naturali. </w:t>
      </w:r>
      <w:r w:rsidR="00A04EF9" w:rsidRPr="0060359B">
        <w:rPr>
          <w:rFonts w:asciiTheme="majorHAnsi" w:hAnsiTheme="majorHAnsi" w:cstheme="majorHAnsi"/>
          <w:b/>
          <w:bCs/>
          <w:sz w:val="24"/>
          <w:szCs w:val="24"/>
        </w:rPr>
        <w:t>Giada Rossi</w:t>
      </w:r>
      <w:r w:rsidR="00A04EF9" w:rsidRPr="00B15B55">
        <w:rPr>
          <w:rFonts w:asciiTheme="majorHAnsi" w:hAnsiTheme="majorHAnsi" w:cstheme="majorHAnsi"/>
          <w:sz w:val="24"/>
          <w:szCs w:val="24"/>
        </w:rPr>
        <w:t>, Geologa dell’Università di Urbino</w:t>
      </w:r>
      <w:r w:rsidR="00B15B55" w:rsidRPr="00B15B55">
        <w:rPr>
          <w:rFonts w:asciiTheme="majorHAnsi" w:hAnsiTheme="majorHAnsi" w:cstheme="majorHAnsi"/>
          <w:sz w:val="24"/>
          <w:szCs w:val="24"/>
        </w:rPr>
        <w:t xml:space="preserve">, ha illustrato tutte le potenzialità dei nostri fondali e delle nostre coste: giacimenti marini, minerali e risorse energetiche. </w:t>
      </w:r>
      <w:r w:rsidR="00743E99" w:rsidRPr="00B15B55">
        <w:rPr>
          <w:rFonts w:asciiTheme="majorHAnsi" w:hAnsiTheme="majorHAnsi" w:cstheme="majorHAnsi"/>
          <w:sz w:val="24"/>
          <w:szCs w:val="24"/>
        </w:rPr>
        <w:t xml:space="preserve">A chiudere la prima giornata, </w:t>
      </w:r>
      <w:r w:rsidR="00743E99" w:rsidRPr="00B15B55">
        <w:rPr>
          <w:rFonts w:asciiTheme="majorHAnsi" w:hAnsiTheme="majorHAnsi" w:cstheme="majorHAnsi"/>
          <w:b/>
          <w:bCs/>
          <w:sz w:val="24"/>
          <w:szCs w:val="24"/>
        </w:rPr>
        <w:t>La riforma tradita</w:t>
      </w:r>
      <w:r w:rsidR="00743E99" w:rsidRPr="00B15B55">
        <w:rPr>
          <w:rFonts w:asciiTheme="majorHAnsi" w:hAnsiTheme="majorHAnsi" w:cstheme="majorHAnsi"/>
          <w:sz w:val="24"/>
          <w:szCs w:val="24"/>
        </w:rPr>
        <w:t xml:space="preserve">, la conferenza organizzata in collaborazione con </w:t>
      </w:r>
      <w:r w:rsidR="00743E99" w:rsidRPr="00B15B55">
        <w:rPr>
          <w:rFonts w:asciiTheme="majorHAnsi" w:hAnsiTheme="majorHAnsi" w:cstheme="majorHAnsi"/>
          <w:b/>
          <w:bCs/>
          <w:sz w:val="24"/>
          <w:szCs w:val="24"/>
        </w:rPr>
        <w:t>Assiterminal</w:t>
      </w:r>
      <w:r w:rsidR="00B15B55" w:rsidRPr="00B15B55">
        <w:rPr>
          <w:rFonts w:asciiTheme="majorHAnsi" w:hAnsiTheme="majorHAnsi" w:cstheme="majorHAnsi"/>
          <w:sz w:val="24"/>
          <w:szCs w:val="24"/>
        </w:rPr>
        <w:t xml:space="preserve">. Luca Becce, Presidente dell’associazione </w:t>
      </w:r>
      <w:r w:rsidR="00743E99" w:rsidRPr="00B15B55">
        <w:rPr>
          <w:rFonts w:asciiTheme="majorHAnsi" w:hAnsiTheme="majorHAnsi" w:cstheme="majorHAnsi"/>
          <w:sz w:val="24"/>
          <w:szCs w:val="24"/>
        </w:rPr>
        <w:t>per fare il punto, partendo da un punto di vista giuridico, sul futuro dello shipping e del sistema logistico anticipando in parte i temi della seconda giornata: PNRR e</w:t>
      </w:r>
      <w:r w:rsidR="00FB6F44" w:rsidRPr="00B15B55">
        <w:rPr>
          <w:rFonts w:asciiTheme="majorHAnsi" w:hAnsiTheme="majorHAnsi" w:cstheme="majorHAnsi"/>
          <w:sz w:val="24"/>
          <w:szCs w:val="24"/>
        </w:rPr>
        <w:t xml:space="preserve"> il programma NextGeneration EU.</w:t>
      </w:r>
    </w:p>
    <w:p w14:paraId="4C9FB85F" w14:textId="77777777" w:rsidR="00B66044" w:rsidRPr="00D31C39" w:rsidRDefault="00B66044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3893A7B" w14:textId="1398224C" w:rsidR="00B66044" w:rsidRDefault="0060359B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Giovedì 7 ottobre </w:t>
      </w:r>
      <w:r w:rsidRPr="0060359B">
        <w:rPr>
          <w:rFonts w:asciiTheme="majorHAnsi" w:hAnsiTheme="majorHAnsi" w:cstheme="majorHAnsi"/>
          <w:sz w:val="24"/>
          <w:szCs w:val="24"/>
        </w:rPr>
        <w:t>si aprirà con</w:t>
      </w:r>
      <w:r w:rsidR="00FB6F44" w:rsidRPr="00D31C39">
        <w:rPr>
          <w:rFonts w:asciiTheme="majorHAnsi" w:hAnsiTheme="majorHAnsi" w:cstheme="majorHAnsi"/>
          <w:sz w:val="24"/>
          <w:szCs w:val="24"/>
        </w:rPr>
        <w:t xml:space="preserve"> </w:t>
      </w:r>
      <w:r w:rsidR="00FB6F44" w:rsidRPr="00D31C39">
        <w:rPr>
          <w:rFonts w:asciiTheme="majorHAnsi" w:hAnsiTheme="majorHAnsi" w:cstheme="majorHAnsi"/>
          <w:b/>
          <w:bCs/>
          <w:sz w:val="24"/>
          <w:szCs w:val="24"/>
        </w:rPr>
        <w:t>Next Generation Shipping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0359B">
        <w:rPr>
          <w:rFonts w:asciiTheme="majorHAnsi" w:hAnsiTheme="majorHAnsi" w:cstheme="majorHAnsi"/>
          <w:sz w:val="24"/>
          <w:szCs w:val="24"/>
        </w:rPr>
        <w:t>sessione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B6F44" w:rsidRPr="00D31C39">
        <w:rPr>
          <w:rFonts w:asciiTheme="majorHAnsi" w:hAnsiTheme="majorHAnsi" w:cstheme="majorHAnsi"/>
          <w:sz w:val="24"/>
          <w:szCs w:val="24"/>
        </w:rPr>
        <w:t>dedicata a</w:t>
      </w:r>
      <w:r w:rsidR="000677C5" w:rsidRPr="00D31C39">
        <w:rPr>
          <w:rFonts w:asciiTheme="majorHAnsi" w:hAnsiTheme="majorHAnsi" w:cstheme="majorHAnsi"/>
          <w:sz w:val="24"/>
          <w:szCs w:val="24"/>
        </w:rPr>
        <w:t>ll’innovazione tecnologica</w:t>
      </w:r>
      <w:r>
        <w:rPr>
          <w:rFonts w:asciiTheme="majorHAnsi" w:hAnsiTheme="majorHAnsi" w:cstheme="majorHAnsi"/>
          <w:sz w:val="24"/>
          <w:szCs w:val="24"/>
        </w:rPr>
        <w:t xml:space="preserve"> mentre al</w:t>
      </w:r>
      <w:r w:rsidR="00FB6F44" w:rsidRPr="00D31C39">
        <w:rPr>
          <w:rFonts w:asciiTheme="majorHAnsi" w:hAnsiTheme="majorHAnsi" w:cstheme="majorHAnsi"/>
          <w:sz w:val="24"/>
          <w:szCs w:val="24"/>
        </w:rPr>
        <w:t xml:space="preserve"> pomeriggio si </w:t>
      </w:r>
      <w:r>
        <w:rPr>
          <w:rFonts w:asciiTheme="majorHAnsi" w:hAnsiTheme="majorHAnsi" w:cstheme="majorHAnsi"/>
          <w:sz w:val="24"/>
          <w:szCs w:val="24"/>
        </w:rPr>
        <w:t>parlerà del</w:t>
      </w:r>
      <w:r w:rsidR="00FB6F44" w:rsidRPr="00D31C39">
        <w:rPr>
          <w:rFonts w:asciiTheme="majorHAnsi" w:hAnsiTheme="majorHAnsi" w:cstheme="majorHAnsi"/>
          <w:sz w:val="24"/>
          <w:szCs w:val="24"/>
        </w:rPr>
        <w:t xml:space="preserve"> Piano Nazionale di Ripresa e Resilienza per la logistica e l’intermodalità: </w:t>
      </w:r>
      <w:r w:rsidR="00FB6F44" w:rsidRPr="00D31C39">
        <w:rPr>
          <w:rFonts w:asciiTheme="majorHAnsi" w:hAnsiTheme="majorHAnsi" w:cstheme="majorHAnsi"/>
          <w:b/>
          <w:bCs/>
          <w:sz w:val="24"/>
          <w:szCs w:val="24"/>
        </w:rPr>
        <w:t>PNRR</w:t>
      </w:r>
      <w:r w:rsidR="00FB6F44" w:rsidRPr="00FB6F44">
        <w:rPr>
          <w:rFonts w:asciiTheme="majorHAnsi" w:hAnsiTheme="majorHAnsi" w:cstheme="majorHAnsi"/>
          <w:b/>
          <w:bCs/>
          <w:sz w:val="24"/>
          <w:szCs w:val="24"/>
        </w:rPr>
        <w:t xml:space="preserve"> per la portualità e lo shipping</w:t>
      </w:r>
      <w:r w:rsidR="00FB6F4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La chiusura della</w:t>
      </w:r>
      <w:r w:rsidR="000677C5">
        <w:rPr>
          <w:rFonts w:asciiTheme="majorHAnsi" w:hAnsiTheme="majorHAnsi" w:cstheme="majorHAnsi"/>
          <w:sz w:val="24"/>
          <w:szCs w:val="24"/>
        </w:rPr>
        <w:t xml:space="preserve"> seconda giornata</w:t>
      </w:r>
      <w:r>
        <w:rPr>
          <w:rFonts w:asciiTheme="majorHAnsi" w:hAnsiTheme="majorHAnsi" w:cstheme="majorHAnsi"/>
          <w:sz w:val="24"/>
          <w:szCs w:val="24"/>
        </w:rPr>
        <w:t xml:space="preserve"> di Port&amp;ShippingTech sarà affidata a</w:t>
      </w:r>
      <w:r w:rsidR="000677C5">
        <w:rPr>
          <w:rFonts w:asciiTheme="majorHAnsi" w:hAnsiTheme="majorHAnsi" w:cstheme="majorHAnsi"/>
          <w:sz w:val="24"/>
          <w:szCs w:val="24"/>
        </w:rPr>
        <w:t xml:space="preserve"> </w:t>
      </w:r>
      <w:r w:rsidRPr="000677C5">
        <w:rPr>
          <w:rFonts w:asciiTheme="majorHAnsi" w:hAnsiTheme="majorHAnsi" w:cstheme="majorHAnsi"/>
          <w:b/>
          <w:bCs/>
          <w:sz w:val="24"/>
          <w:szCs w:val="24"/>
        </w:rPr>
        <w:t>Smart ports &amp; logistics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FCC748D" w14:textId="77777777" w:rsidR="00FB6F44" w:rsidRPr="00B66044" w:rsidRDefault="00FB6F44" w:rsidP="00535A8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BE1FC3D" w14:textId="2EA286BC" w:rsidR="00210D00" w:rsidRPr="00910C42" w:rsidRDefault="00210D00" w:rsidP="00535A80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910C42">
        <w:rPr>
          <w:rFonts w:asciiTheme="majorHAnsi" w:hAnsiTheme="majorHAnsi" w:cstheme="majorHAnsi"/>
          <w:b/>
          <w:bCs/>
          <w:i/>
          <w:iCs/>
          <w:sz w:val="24"/>
          <w:szCs w:val="24"/>
        </w:rPr>
        <w:t>Port&amp;ShippingTech</w:t>
      </w:r>
      <w:r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 è giunto alla tredicesima edizione con il sostegno del cluster marittimo nazionale. L’evento si svolge negli anni pari a Napoli e in quelli dispari a Genova e costituisce in entrambi casi la conferenza principale delle rispettive Shipping Week. Dopo il successo dell’edizione 2020 anche quest’anno si svolgerà in forma ibrida, in presenza e in live streaming.</w:t>
      </w:r>
    </w:p>
    <w:p w14:paraId="2DB9F343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910C42">
        <w:rPr>
          <w:rFonts w:asciiTheme="majorHAnsi" w:hAnsiTheme="majorHAnsi" w:cstheme="majorHAnsi"/>
        </w:rPr>
        <w:t xml:space="preserve">Maggiori informazioni su </w:t>
      </w:r>
      <w:r w:rsidRPr="00910C42">
        <w:rPr>
          <w:rFonts w:asciiTheme="majorHAnsi" w:hAnsiTheme="majorHAnsi" w:cstheme="majorHAnsi"/>
          <w:b/>
          <w:bCs/>
        </w:rPr>
        <w:t>Port&amp;ShippingTech</w:t>
      </w:r>
      <w:r w:rsidRPr="00910C42">
        <w:rPr>
          <w:rFonts w:asciiTheme="majorHAnsi" w:hAnsiTheme="majorHAnsi" w:cstheme="majorHAnsi"/>
        </w:rPr>
        <w:t xml:space="preserve"> sul sito: www.pstconference.it</w:t>
      </w:r>
    </w:p>
    <w:p w14:paraId="5DDBD7E2" w14:textId="77777777" w:rsidR="00AF48FF" w:rsidRDefault="00AF48FF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</w:p>
    <w:p w14:paraId="7D0C5C87" w14:textId="30AC523E" w:rsidR="00210D00" w:rsidRPr="00910C4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  <w:u w:val="single"/>
        </w:rPr>
        <w:t xml:space="preserve">UFFICI STAMPA </w:t>
      </w:r>
    </w:p>
    <w:p w14:paraId="5E469E1A" w14:textId="77777777" w:rsidR="00210D00" w:rsidRPr="00910C42" w:rsidRDefault="00210D00" w:rsidP="00210D00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>Aurora Marin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- Studio Comelli -  </w:t>
      </w:r>
      <w:hyperlink r:id="rId7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aurora@studiocomelli.eu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+39 347 1722820</w:t>
      </w:r>
    </w:p>
    <w:p w14:paraId="0B89C334" w14:textId="60AA0BF7" w:rsidR="005C4FB2" w:rsidRPr="00755457" w:rsidRDefault="00210D00" w:rsidP="00755457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4"/>
          <w:szCs w:val="24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 xml:space="preserve">Isabella Rhode 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Media Promotion -  </w:t>
      </w:r>
      <w:hyperlink r:id="rId8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info@isabellarhode.com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+39 320 0541543 </w:t>
      </w:r>
    </w:p>
    <w:sectPr w:rsidR="005C4FB2" w:rsidRPr="00755457" w:rsidSect="00AF48FF">
      <w:headerReference w:type="default" r:id="rId9"/>
      <w:footerReference w:type="default" r:id="rId10"/>
      <w:pgSz w:w="11906" w:h="16838"/>
      <w:pgMar w:top="3119" w:right="1416" w:bottom="2269" w:left="1134" w:header="42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DB76" w14:textId="77777777" w:rsidR="00BE12E7" w:rsidRDefault="00BE12E7">
      <w:pPr>
        <w:spacing w:after="0" w:line="240" w:lineRule="auto"/>
      </w:pPr>
      <w:r>
        <w:separator/>
      </w:r>
    </w:p>
  </w:endnote>
  <w:endnote w:type="continuationSeparator" w:id="0">
    <w:p w14:paraId="07205286" w14:textId="77777777" w:rsidR="00BE12E7" w:rsidRDefault="00BE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CF7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Organizzato da:</w:t>
    </w:r>
  </w:p>
  <w:p w14:paraId="701D327A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</w:rPr>
    </w:pPr>
    <w:r>
      <w:rPr>
        <w:rFonts w:ascii="Century Gothic" w:eastAsia="Century Gothic" w:hAnsi="Century Gothic" w:cs="Century Gothic"/>
        <w:smallCaps/>
        <w:noProof/>
        <w:color w:val="009999"/>
      </w:rPr>
      <w:drawing>
        <wp:inline distT="0" distB="0" distL="0" distR="0" wp14:anchorId="0B7F51C8" wp14:editId="2E712E6A">
          <wp:extent cx="1513508" cy="3600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0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26712D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Segreteria Organizzativa </w:t>
    </w: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c/o</w:t>
    </w: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Clickutility Team S.R.L.</w:t>
    </w:r>
  </w:p>
  <w:p w14:paraId="7CD092C0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6"/>
        <w:szCs w:val="16"/>
      </w:rPr>
    </w:pP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Palazzo Salvago Pinelli - Via San Luca 12/53 (16124 Genova)</w:t>
    </w:r>
  </w:p>
  <w:p w14:paraId="689AD3EC" w14:textId="77777777" w:rsidR="004D7F7A" w:rsidRDefault="00BE12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color w:val="002060"/>
        <w:sz w:val="20"/>
        <w:szCs w:val="20"/>
      </w:rPr>
    </w:pPr>
    <w:hyperlink r:id="rId2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www.pstconference.it</w:t>
      </w:r>
    </w:hyperlink>
    <w:r w:rsidR="003D4DD2">
      <w:rPr>
        <w:rFonts w:ascii="Century Gothic" w:eastAsia="Century Gothic" w:hAnsi="Century Gothic" w:cs="Century Gothic"/>
        <w:color w:val="002060"/>
        <w:sz w:val="16"/>
        <w:szCs w:val="16"/>
      </w:rPr>
      <w:t xml:space="preserve"> – </w:t>
    </w:r>
    <w:hyperlink r:id="rId3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segreteria@pstconference.it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46C0" w14:textId="77777777" w:rsidR="00BE12E7" w:rsidRDefault="00BE12E7">
      <w:pPr>
        <w:spacing w:after="0" w:line="240" w:lineRule="auto"/>
      </w:pPr>
      <w:r>
        <w:separator/>
      </w:r>
    </w:p>
  </w:footnote>
  <w:footnote w:type="continuationSeparator" w:id="0">
    <w:p w14:paraId="46CC9328" w14:textId="77777777" w:rsidR="00BE12E7" w:rsidRDefault="00BE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49B" w14:textId="77777777" w:rsidR="005C4FB2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  <w:sz w:val="28"/>
        <w:szCs w:val="28"/>
      </w:rPr>
    </w:pPr>
    <w:r>
      <w:rPr>
        <w:noProof/>
        <w:color w:val="000000"/>
      </w:rPr>
      <w:drawing>
        <wp:inline distT="0" distB="0" distL="0" distR="0" wp14:anchorId="5892861C" wp14:editId="082FD777">
          <wp:extent cx="1865538" cy="1143395"/>
          <wp:effectExtent l="0" t="0" r="0" b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38" cy="114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mallCaps/>
        <w:noProof/>
        <w:color w:val="009999"/>
        <w:sz w:val="28"/>
        <w:szCs w:val="28"/>
      </w:rPr>
      <w:drawing>
        <wp:inline distT="0" distB="0" distL="0" distR="0" wp14:anchorId="2E699AF1" wp14:editId="2469D78F">
          <wp:extent cx="1222564" cy="1124321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64" cy="112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ABA3" w14:textId="77777777" w:rsidR="004D7F7A" w:rsidRPr="005C4FB2" w:rsidRDefault="005C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</w:pPr>
    <w:r w:rsidRPr="005C4FB2"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  <w:t>INFORMAZIONI PER LA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7A"/>
    <w:rsid w:val="00017CD8"/>
    <w:rsid w:val="00054B55"/>
    <w:rsid w:val="000677C5"/>
    <w:rsid w:val="00145D89"/>
    <w:rsid w:val="00164BE0"/>
    <w:rsid w:val="001A1145"/>
    <w:rsid w:val="00210254"/>
    <w:rsid w:val="00210D00"/>
    <w:rsid w:val="0025729C"/>
    <w:rsid w:val="002B7F16"/>
    <w:rsid w:val="003514EB"/>
    <w:rsid w:val="00373B2A"/>
    <w:rsid w:val="003827CE"/>
    <w:rsid w:val="00392AD0"/>
    <w:rsid w:val="003A2AA2"/>
    <w:rsid w:val="003D4DD2"/>
    <w:rsid w:val="003D7213"/>
    <w:rsid w:val="003F4462"/>
    <w:rsid w:val="003F71EC"/>
    <w:rsid w:val="00424A56"/>
    <w:rsid w:val="00480E10"/>
    <w:rsid w:val="00497BF5"/>
    <w:rsid w:val="004D7F7A"/>
    <w:rsid w:val="00503D4E"/>
    <w:rsid w:val="00532E8B"/>
    <w:rsid w:val="00533A46"/>
    <w:rsid w:val="00535A80"/>
    <w:rsid w:val="005C4FB2"/>
    <w:rsid w:val="005E0C22"/>
    <w:rsid w:val="005F20AD"/>
    <w:rsid w:val="0060359B"/>
    <w:rsid w:val="00611D6A"/>
    <w:rsid w:val="00636574"/>
    <w:rsid w:val="00646DBD"/>
    <w:rsid w:val="00695835"/>
    <w:rsid w:val="006B4618"/>
    <w:rsid w:val="006F5274"/>
    <w:rsid w:val="00743E99"/>
    <w:rsid w:val="00744B29"/>
    <w:rsid w:val="00755457"/>
    <w:rsid w:val="007912CD"/>
    <w:rsid w:val="007B0497"/>
    <w:rsid w:val="007C6331"/>
    <w:rsid w:val="007D08BE"/>
    <w:rsid w:val="007D20F7"/>
    <w:rsid w:val="008269B8"/>
    <w:rsid w:val="008A0DFB"/>
    <w:rsid w:val="00910C42"/>
    <w:rsid w:val="00933FEB"/>
    <w:rsid w:val="009A038B"/>
    <w:rsid w:val="009B5884"/>
    <w:rsid w:val="009D7853"/>
    <w:rsid w:val="00A04EF9"/>
    <w:rsid w:val="00A07F79"/>
    <w:rsid w:val="00A44C0F"/>
    <w:rsid w:val="00A46320"/>
    <w:rsid w:val="00A579BD"/>
    <w:rsid w:val="00AD76C7"/>
    <w:rsid w:val="00AF48FF"/>
    <w:rsid w:val="00B15B55"/>
    <w:rsid w:val="00B2524F"/>
    <w:rsid w:val="00B66044"/>
    <w:rsid w:val="00B96841"/>
    <w:rsid w:val="00BA5113"/>
    <w:rsid w:val="00BC26D5"/>
    <w:rsid w:val="00BE12E7"/>
    <w:rsid w:val="00BF38E7"/>
    <w:rsid w:val="00C41DED"/>
    <w:rsid w:val="00C67843"/>
    <w:rsid w:val="00C73E5D"/>
    <w:rsid w:val="00C812AF"/>
    <w:rsid w:val="00CC20EE"/>
    <w:rsid w:val="00D17CCE"/>
    <w:rsid w:val="00D31628"/>
    <w:rsid w:val="00D31C39"/>
    <w:rsid w:val="00D72638"/>
    <w:rsid w:val="00D7669B"/>
    <w:rsid w:val="00DB1664"/>
    <w:rsid w:val="00DB466C"/>
    <w:rsid w:val="00DF23FC"/>
    <w:rsid w:val="00E2239B"/>
    <w:rsid w:val="00E50B55"/>
    <w:rsid w:val="00E52F02"/>
    <w:rsid w:val="00E54675"/>
    <w:rsid w:val="00E731B4"/>
    <w:rsid w:val="00E76DD4"/>
    <w:rsid w:val="00E91B83"/>
    <w:rsid w:val="00EC7048"/>
    <w:rsid w:val="00F619E9"/>
    <w:rsid w:val="00FB6F44"/>
    <w:rsid w:val="00FC2D29"/>
    <w:rsid w:val="00FC3A5A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B85"/>
  <w15:docId w15:val="{F1F5AAC6-4291-4D94-A80A-D1177AF5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3D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abellarhod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ora@studiocomell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stconference.it" TargetMode="External"/><Relationship Id="rId2" Type="http://schemas.openxmlformats.org/officeDocument/2006/relationships/hyperlink" Target="http://www.pstconferenc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Dm5Cuo6SoQ3ALRPbwLb4yAqMg==">AMUW2mW1jt5w4he7ZqO7TNWMg7i+DBnj4k3Gl3P1NJl1fC997JkmOobrsY9/kqEYqPaelOkWjVOK6uPMH+vgRA3PZrLSwl/3dES8Dyyw6driZzCGJsqv3JY=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IIS N. Moreschi</cp:lastModifiedBy>
  <cp:revision>9</cp:revision>
  <dcterms:created xsi:type="dcterms:W3CDTF">2021-09-27T15:54:00Z</dcterms:created>
  <dcterms:modified xsi:type="dcterms:W3CDTF">2021-10-06T14:56:00Z</dcterms:modified>
</cp:coreProperties>
</file>