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81644" w14:textId="77777777" w:rsidR="00DB1664" w:rsidRDefault="00535A80" w:rsidP="0025729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L’Italia </w:t>
      </w:r>
      <w:r w:rsidR="00646DBD">
        <w:rPr>
          <w:rFonts w:asciiTheme="majorHAnsi" w:hAnsiTheme="majorHAnsi" w:cstheme="majorHAnsi"/>
          <w:b/>
          <w:bCs/>
          <w:sz w:val="28"/>
          <w:szCs w:val="28"/>
        </w:rPr>
        <w:t xml:space="preserve">nel centro del </w:t>
      </w:r>
      <w:r>
        <w:rPr>
          <w:rFonts w:asciiTheme="majorHAnsi" w:hAnsiTheme="majorHAnsi" w:cstheme="majorHAnsi"/>
          <w:b/>
          <w:bCs/>
          <w:sz w:val="28"/>
          <w:szCs w:val="28"/>
        </w:rPr>
        <w:t>Mediterraneo</w:t>
      </w:r>
      <w:r w:rsidR="00DB1664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47DBC402" w14:textId="33F755AE" w:rsidR="0025729C" w:rsidRPr="00210D00" w:rsidRDefault="00DB1664" w:rsidP="0025729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È</w:t>
      </w:r>
      <w:r w:rsidR="00535A80">
        <w:rPr>
          <w:rFonts w:asciiTheme="majorHAnsi" w:hAnsiTheme="majorHAnsi" w:cstheme="majorHAnsi"/>
          <w:b/>
          <w:bCs/>
          <w:sz w:val="28"/>
          <w:szCs w:val="28"/>
        </w:rPr>
        <w:t xml:space="preserve"> l’apertura </w:t>
      </w:r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 xml:space="preserve">della </w:t>
      </w:r>
      <w:r w:rsidR="003514EB" w:rsidRPr="00210D00">
        <w:rPr>
          <w:rFonts w:asciiTheme="majorHAnsi" w:hAnsiTheme="majorHAnsi" w:cstheme="majorHAnsi"/>
          <w:b/>
          <w:bCs/>
          <w:sz w:val="28"/>
          <w:szCs w:val="28"/>
        </w:rPr>
        <w:t>XIII</w:t>
      </w:r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 xml:space="preserve"> edizione di </w:t>
      </w:r>
      <w:proofErr w:type="spellStart"/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>Port</w:t>
      </w:r>
      <w:r w:rsidR="003514EB" w:rsidRPr="00210D00">
        <w:rPr>
          <w:rFonts w:asciiTheme="majorHAnsi" w:hAnsiTheme="majorHAnsi" w:cstheme="majorHAnsi"/>
          <w:b/>
          <w:bCs/>
          <w:sz w:val="28"/>
          <w:szCs w:val="28"/>
        </w:rPr>
        <w:t>&amp;</w:t>
      </w:r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>Shipping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 xml:space="preserve">Tech. </w:t>
      </w:r>
    </w:p>
    <w:p w14:paraId="4BF2022D" w14:textId="77777777" w:rsidR="00910C42" w:rsidRDefault="00910C42" w:rsidP="00535A80">
      <w:pPr>
        <w:spacing w:after="0"/>
        <w:jc w:val="both"/>
        <w:rPr>
          <w:rFonts w:asciiTheme="majorHAnsi" w:hAnsiTheme="majorHAnsi" w:cstheme="majorHAnsi"/>
          <w:i/>
          <w:iCs/>
        </w:rPr>
      </w:pPr>
    </w:p>
    <w:p w14:paraId="25A15D34" w14:textId="77777777" w:rsidR="00910C42" w:rsidRDefault="00910C42" w:rsidP="00535A80">
      <w:pPr>
        <w:spacing w:after="0"/>
        <w:jc w:val="both"/>
        <w:rPr>
          <w:rFonts w:asciiTheme="majorHAnsi" w:hAnsiTheme="majorHAnsi" w:cstheme="majorHAnsi"/>
          <w:i/>
          <w:iCs/>
        </w:rPr>
      </w:pPr>
    </w:p>
    <w:p w14:paraId="2E041F79" w14:textId="1E4A5B68" w:rsidR="00535A80" w:rsidRPr="00910C42" w:rsidRDefault="00535A80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10C42">
        <w:rPr>
          <w:rFonts w:asciiTheme="majorHAnsi" w:hAnsiTheme="majorHAnsi" w:cstheme="majorHAnsi"/>
          <w:i/>
          <w:iCs/>
          <w:sz w:val="24"/>
          <w:szCs w:val="24"/>
        </w:rPr>
        <w:t>Genova, 2</w:t>
      </w:r>
      <w:r w:rsidR="00DB1664" w:rsidRPr="00910C42">
        <w:rPr>
          <w:rFonts w:asciiTheme="majorHAnsi" w:hAnsiTheme="majorHAnsi" w:cstheme="majorHAnsi"/>
          <w:i/>
          <w:iCs/>
          <w:sz w:val="24"/>
          <w:szCs w:val="24"/>
        </w:rPr>
        <w:t>4</w:t>
      </w:r>
      <w:r w:rsidR="0025729C" w:rsidRPr="00910C42">
        <w:rPr>
          <w:rFonts w:asciiTheme="majorHAnsi" w:hAnsiTheme="majorHAnsi" w:cstheme="majorHAnsi"/>
          <w:i/>
          <w:iCs/>
          <w:sz w:val="24"/>
          <w:szCs w:val="24"/>
        </w:rPr>
        <w:t xml:space="preserve"> settembre 2021</w:t>
      </w:r>
      <w:r w:rsidR="00DB1664" w:rsidRPr="00910C42">
        <w:rPr>
          <w:rFonts w:asciiTheme="majorHAnsi" w:hAnsiTheme="majorHAnsi" w:cstheme="majorHAnsi"/>
          <w:sz w:val="24"/>
          <w:szCs w:val="24"/>
        </w:rPr>
        <w:t>. La posizione dell’Italia è strategica da un punto di vista geopolitico</w:t>
      </w:r>
      <w:r w:rsidR="00C812AF" w:rsidRPr="00910C42">
        <w:rPr>
          <w:rFonts w:asciiTheme="majorHAnsi" w:hAnsiTheme="majorHAnsi" w:cstheme="majorHAnsi"/>
          <w:sz w:val="24"/>
          <w:szCs w:val="24"/>
        </w:rPr>
        <w:t xml:space="preserve">, </w:t>
      </w:r>
      <w:r w:rsidR="00E76DD4" w:rsidRPr="00910C42">
        <w:rPr>
          <w:rFonts w:asciiTheme="majorHAnsi" w:hAnsiTheme="majorHAnsi" w:cstheme="majorHAnsi"/>
          <w:sz w:val="24"/>
          <w:szCs w:val="24"/>
        </w:rPr>
        <w:t xml:space="preserve">rappresenta </w:t>
      </w:r>
      <w:r w:rsidR="00C812AF" w:rsidRPr="00910C42">
        <w:rPr>
          <w:rFonts w:asciiTheme="majorHAnsi" w:hAnsiTheme="majorHAnsi" w:cstheme="majorHAnsi"/>
          <w:sz w:val="24"/>
          <w:szCs w:val="24"/>
        </w:rPr>
        <w:t xml:space="preserve">una cerniera tra l’Europa e il Mediterraneo. Un punto di forza che rischia di diventare di debolezza se i player non elaborano e portano avanti un piano strategico congiunto. </w:t>
      </w:r>
      <w:r w:rsidR="00E76DD4" w:rsidRPr="00910C42">
        <w:rPr>
          <w:rFonts w:asciiTheme="majorHAnsi" w:hAnsiTheme="majorHAnsi" w:cstheme="majorHAnsi"/>
          <w:sz w:val="24"/>
          <w:szCs w:val="24"/>
        </w:rPr>
        <w:t xml:space="preserve">La XIII edizione di </w:t>
      </w:r>
      <w:proofErr w:type="spellStart"/>
      <w:r w:rsidR="00E76DD4" w:rsidRPr="00910C42">
        <w:rPr>
          <w:rFonts w:asciiTheme="majorHAnsi" w:hAnsiTheme="majorHAnsi" w:cstheme="majorHAnsi"/>
          <w:b/>
          <w:sz w:val="24"/>
          <w:szCs w:val="24"/>
        </w:rPr>
        <w:t>Port&amp;Shipping</w:t>
      </w:r>
      <w:proofErr w:type="spellEnd"/>
      <w:r w:rsidR="00E76DD4" w:rsidRPr="00910C42">
        <w:rPr>
          <w:rFonts w:asciiTheme="majorHAnsi" w:hAnsiTheme="majorHAnsi" w:cstheme="majorHAnsi"/>
          <w:b/>
          <w:sz w:val="24"/>
          <w:szCs w:val="24"/>
        </w:rPr>
        <w:t xml:space="preserve"> Tech, </w:t>
      </w:r>
      <w:r w:rsidRPr="00910C42">
        <w:rPr>
          <w:rFonts w:asciiTheme="majorHAnsi" w:hAnsiTheme="majorHAnsi" w:cstheme="majorHAnsi"/>
          <w:sz w:val="24"/>
          <w:szCs w:val="24"/>
        </w:rPr>
        <w:t xml:space="preserve">in programma a </w:t>
      </w:r>
      <w:r w:rsidRPr="00910C42">
        <w:rPr>
          <w:rFonts w:asciiTheme="majorHAnsi" w:hAnsiTheme="majorHAnsi" w:cstheme="majorHAnsi"/>
          <w:b/>
          <w:sz w:val="24"/>
          <w:szCs w:val="24"/>
        </w:rPr>
        <w:t xml:space="preserve">Genova </w:t>
      </w:r>
      <w:r w:rsidR="00E76DD4" w:rsidRPr="00910C42">
        <w:rPr>
          <w:rFonts w:asciiTheme="majorHAnsi" w:hAnsiTheme="majorHAnsi" w:cstheme="majorHAnsi"/>
          <w:b/>
          <w:sz w:val="24"/>
          <w:szCs w:val="24"/>
        </w:rPr>
        <w:t xml:space="preserve">e in live streaming </w:t>
      </w:r>
      <w:r w:rsidRPr="00910C42">
        <w:rPr>
          <w:rFonts w:asciiTheme="majorHAnsi" w:hAnsiTheme="majorHAnsi" w:cstheme="majorHAnsi"/>
          <w:b/>
          <w:sz w:val="24"/>
          <w:szCs w:val="24"/>
        </w:rPr>
        <w:t>dal 6 all’8 ottobre</w:t>
      </w:r>
      <w:r w:rsidRPr="00910C42">
        <w:rPr>
          <w:rFonts w:asciiTheme="majorHAnsi" w:hAnsiTheme="majorHAnsi" w:cstheme="majorHAnsi"/>
          <w:sz w:val="24"/>
          <w:szCs w:val="24"/>
        </w:rPr>
        <w:t xml:space="preserve">, </w:t>
      </w:r>
      <w:r w:rsidR="00E76DD4" w:rsidRPr="00910C42">
        <w:rPr>
          <w:rFonts w:asciiTheme="majorHAnsi" w:hAnsiTheme="majorHAnsi" w:cstheme="majorHAnsi"/>
          <w:sz w:val="24"/>
          <w:szCs w:val="24"/>
        </w:rPr>
        <w:t>apre</w:t>
      </w:r>
      <w:r w:rsidRPr="00910C42">
        <w:rPr>
          <w:rFonts w:asciiTheme="majorHAnsi" w:hAnsiTheme="majorHAnsi" w:cstheme="majorHAnsi"/>
          <w:sz w:val="24"/>
          <w:szCs w:val="24"/>
        </w:rPr>
        <w:t xml:space="preserve"> i lavori con</w:t>
      </w:r>
      <w:r w:rsidR="00E76DD4" w:rsidRPr="00910C42">
        <w:rPr>
          <w:rFonts w:asciiTheme="majorHAnsi" w:hAnsiTheme="majorHAnsi" w:cstheme="majorHAnsi"/>
          <w:sz w:val="24"/>
          <w:szCs w:val="24"/>
        </w:rPr>
        <w:t xml:space="preserve">: </w:t>
      </w:r>
      <w:r w:rsidR="00E76DD4" w:rsidRPr="00910C42">
        <w:rPr>
          <w:rFonts w:asciiTheme="majorHAnsi" w:hAnsiTheme="majorHAnsi" w:cstheme="majorHAnsi"/>
          <w:i/>
          <w:iCs/>
          <w:sz w:val="24"/>
          <w:szCs w:val="24"/>
        </w:rPr>
        <w:t xml:space="preserve">In The </w:t>
      </w:r>
      <w:proofErr w:type="spellStart"/>
      <w:r w:rsidR="00E76DD4" w:rsidRPr="00910C42">
        <w:rPr>
          <w:rFonts w:asciiTheme="majorHAnsi" w:hAnsiTheme="majorHAnsi" w:cstheme="majorHAnsi"/>
          <w:i/>
          <w:iCs/>
          <w:sz w:val="24"/>
          <w:szCs w:val="24"/>
        </w:rPr>
        <w:t>Med</w:t>
      </w:r>
      <w:proofErr w:type="spellEnd"/>
      <w:r w:rsidR="00E76DD4" w:rsidRPr="00910C42">
        <w:rPr>
          <w:rFonts w:asciiTheme="majorHAnsi" w:hAnsiTheme="majorHAnsi" w:cstheme="majorHAnsi"/>
          <w:sz w:val="24"/>
          <w:szCs w:val="24"/>
        </w:rPr>
        <w:t xml:space="preserve">, un gioco di parole che indica </w:t>
      </w:r>
      <w:r w:rsidRPr="00910C42">
        <w:rPr>
          <w:rFonts w:asciiTheme="majorHAnsi" w:hAnsiTheme="majorHAnsi" w:cstheme="majorHAnsi"/>
          <w:sz w:val="24"/>
          <w:szCs w:val="24"/>
        </w:rPr>
        <w:t xml:space="preserve">sia </w:t>
      </w:r>
      <w:r w:rsidRPr="00910C42">
        <w:rPr>
          <w:rFonts w:asciiTheme="majorHAnsi" w:hAnsiTheme="majorHAnsi" w:cstheme="majorHAnsi"/>
          <w:i/>
          <w:sz w:val="24"/>
          <w:szCs w:val="24"/>
        </w:rPr>
        <w:t>Nel Mediterraneo</w:t>
      </w:r>
      <w:r w:rsidR="00373B2A" w:rsidRPr="00910C42">
        <w:rPr>
          <w:rFonts w:asciiTheme="majorHAnsi" w:hAnsiTheme="majorHAnsi" w:cstheme="majorHAnsi"/>
          <w:sz w:val="24"/>
          <w:szCs w:val="24"/>
        </w:rPr>
        <w:t xml:space="preserve">, </w:t>
      </w:r>
      <w:r w:rsidRPr="00910C42">
        <w:rPr>
          <w:rFonts w:asciiTheme="majorHAnsi" w:hAnsiTheme="majorHAnsi" w:cstheme="majorHAnsi"/>
          <w:sz w:val="24"/>
          <w:szCs w:val="24"/>
        </w:rPr>
        <w:t xml:space="preserve">che </w:t>
      </w:r>
      <w:r w:rsidRPr="00910C42">
        <w:rPr>
          <w:rFonts w:asciiTheme="majorHAnsi" w:hAnsiTheme="majorHAnsi" w:cstheme="majorHAnsi"/>
          <w:i/>
          <w:sz w:val="24"/>
          <w:szCs w:val="24"/>
        </w:rPr>
        <w:t>Nel Mezzo</w:t>
      </w:r>
      <w:r w:rsidRPr="00910C4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978DB60" w14:textId="77777777" w:rsidR="00535A80" w:rsidRPr="00910C42" w:rsidRDefault="00535A80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7DBA0AB" w14:textId="4FC0431B" w:rsidR="009B5884" w:rsidRPr="00910C42" w:rsidRDefault="00535A80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10C42">
        <w:rPr>
          <w:rFonts w:asciiTheme="majorHAnsi" w:hAnsiTheme="majorHAnsi" w:cstheme="majorHAnsi"/>
          <w:sz w:val="24"/>
          <w:szCs w:val="24"/>
        </w:rPr>
        <w:t>La posizione di cernier</w:t>
      </w:r>
      <w:r w:rsidR="00646DBD" w:rsidRPr="00910C42">
        <w:rPr>
          <w:rFonts w:asciiTheme="majorHAnsi" w:hAnsiTheme="majorHAnsi" w:cstheme="majorHAnsi"/>
          <w:sz w:val="24"/>
          <w:szCs w:val="24"/>
        </w:rPr>
        <w:t>a della penisola ha alcune conseguenze</w:t>
      </w:r>
      <w:r w:rsidRPr="00910C42">
        <w:rPr>
          <w:rFonts w:asciiTheme="majorHAnsi" w:hAnsiTheme="majorHAnsi" w:cstheme="majorHAnsi"/>
          <w:sz w:val="24"/>
          <w:szCs w:val="24"/>
        </w:rPr>
        <w:t xml:space="preserve">: l’Italia è </w:t>
      </w:r>
      <w:r w:rsidR="00AD76C7" w:rsidRPr="00910C42">
        <w:rPr>
          <w:rFonts w:asciiTheme="majorHAnsi" w:hAnsiTheme="majorHAnsi" w:cstheme="majorHAnsi"/>
          <w:sz w:val="24"/>
          <w:szCs w:val="24"/>
        </w:rPr>
        <w:t>incardinata</w:t>
      </w:r>
      <w:r w:rsidRPr="00910C42">
        <w:rPr>
          <w:rFonts w:asciiTheme="majorHAnsi" w:hAnsiTheme="majorHAnsi" w:cstheme="majorHAnsi"/>
          <w:sz w:val="24"/>
          <w:szCs w:val="24"/>
        </w:rPr>
        <w:t xml:space="preserve"> all’Europa, </w:t>
      </w:r>
      <w:r w:rsidR="00AD76C7" w:rsidRPr="00910C42">
        <w:rPr>
          <w:rFonts w:asciiTheme="majorHAnsi" w:hAnsiTheme="majorHAnsi" w:cstheme="majorHAnsi"/>
          <w:sz w:val="24"/>
          <w:szCs w:val="24"/>
        </w:rPr>
        <w:t xml:space="preserve">che persegue le </w:t>
      </w:r>
      <w:r w:rsidRPr="00910C42">
        <w:rPr>
          <w:rFonts w:asciiTheme="majorHAnsi" w:hAnsiTheme="majorHAnsi" w:cstheme="majorHAnsi"/>
          <w:sz w:val="24"/>
          <w:szCs w:val="24"/>
        </w:rPr>
        <w:t>proprie strategie</w:t>
      </w:r>
      <w:r w:rsidR="00AD76C7" w:rsidRPr="00910C42">
        <w:rPr>
          <w:rFonts w:asciiTheme="majorHAnsi" w:hAnsiTheme="majorHAnsi" w:cstheme="majorHAnsi"/>
          <w:sz w:val="24"/>
          <w:szCs w:val="24"/>
        </w:rPr>
        <w:t xml:space="preserve"> e, allo stesso tempo, legata al</w:t>
      </w:r>
      <w:r w:rsidRPr="00910C42">
        <w:rPr>
          <w:rFonts w:asciiTheme="majorHAnsi" w:hAnsiTheme="majorHAnsi" w:cstheme="majorHAnsi"/>
          <w:sz w:val="24"/>
          <w:szCs w:val="24"/>
        </w:rPr>
        <w:t xml:space="preserve"> mare</w:t>
      </w:r>
      <w:r w:rsidR="00533A46" w:rsidRPr="00910C42">
        <w:rPr>
          <w:rFonts w:asciiTheme="majorHAnsi" w:hAnsiTheme="majorHAnsi" w:cstheme="majorHAnsi"/>
          <w:sz w:val="24"/>
          <w:szCs w:val="24"/>
        </w:rPr>
        <w:t xml:space="preserve"> </w:t>
      </w:r>
      <w:r w:rsidR="00D72638">
        <w:rPr>
          <w:rFonts w:asciiTheme="majorHAnsi" w:hAnsiTheme="majorHAnsi" w:cstheme="majorHAnsi"/>
          <w:sz w:val="24"/>
          <w:szCs w:val="24"/>
        </w:rPr>
        <w:t>che la circonda</w:t>
      </w:r>
      <w:r w:rsidRPr="00910C42">
        <w:rPr>
          <w:rFonts w:asciiTheme="majorHAnsi" w:hAnsiTheme="majorHAnsi" w:cstheme="majorHAnsi"/>
          <w:sz w:val="24"/>
          <w:szCs w:val="24"/>
        </w:rPr>
        <w:t>. È dal traffico marittim</w:t>
      </w:r>
      <w:r w:rsidR="00AD76C7" w:rsidRPr="00910C42">
        <w:rPr>
          <w:rFonts w:asciiTheme="majorHAnsi" w:hAnsiTheme="majorHAnsi" w:cstheme="majorHAnsi"/>
          <w:sz w:val="24"/>
          <w:szCs w:val="24"/>
        </w:rPr>
        <w:t>o, infatti</w:t>
      </w:r>
      <w:r w:rsidR="009B5884" w:rsidRPr="00910C42">
        <w:rPr>
          <w:rFonts w:asciiTheme="majorHAnsi" w:hAnsiTheme="majorHAnsi" w:cstheme="majorHAnsi"/>
          <w:sz w:val="24"/>
          <w:szCs w:val="24"/>
        </w:rPr>
        <w:t>,</w:t>
      </w:r>
      <w:r w:rsidR="00D72638">
        <w:rPr>
          <w:rFonts w:asciiTheme="majorHAnsi" w:hAnsiTheme="majorHAnsi" w:cstheme="majorHAnsi"/>
          <w:sz w:val="24"/>
          <w:szCs w:val="24"/>
        </w:rPr>
        <w:t xml:space="preserve"> che proviene</w:t>
      </w:r>
      <w:r w:rsidRPr="00910C42">
        <w:rPr>
          <w:rFonts w:asciiTheme="majorHAnsi" w:hAnsiTheme="majorHAnsi" w:cstheme="majorHAnsi"/>
          <w:sz w:val="24"/>
          <w:szCs w:val="24"/>
        </w:rPr>
        <w:t xml:space="preserve"> il 62% dell’import e il 95% delle materie prime, </w:t>
      </w:r>
      <w:r w:rsidR="009B5884" w:rsidRPr="00910C42">
        <w:rPr>
          <w:rFonts w:asciiTheme="majorHAnsi" w:hAnsiTheme="majorHAnsi" w:cstheme="majorHAnsi"/>
          <w:sz w:val="24"/>
          <w:szCs w:val="24"/>
        </w:rPr>
        <w:t>e a cui è destinato il</w:t>
      </w:r>
      <w:r w:rsidRPr="00910C42">
        <w:rPr>
          <w:rFonts w:asciiTheme="majorHAnsi" w:hAnsiTheme="majorHAnsi" w:cstheme="majorHAnsi"/>
          <w:sz w:val="24"/>
          <w:szCs w:val="24"/>
        </w:rPr>
        <w:t xml:space="preserve"> 50% dell’export</w:t>
      </w:r>
      <w:r w:rsidR="009B5884" w:rsidRPr="00910C42">
        <w:rPr>
          <w:rFonts w:asciiTheme="majorHAnsi" w:hAnsiTheme="majorHAnsi" w:cstheme="majorHAnsi"/>
          <w:sz w:val="24"/>
          <w:szCs w:val="24"/>
        </w:rPr>
        <w:t xml:space="preserve">. </w:t>
      </w:r>
      <w:r w:rsidRPr="00910C42">
        <w:rPr>
          <w:rFonts w:asciiTheme="majorHAnsi" w:hAnsiTheme="majorHAnsi" w:cstheme="majorHAnsi"/>
          <w:sz w:val="24"/>
          <w:szCs w:val="24"/>
        </w:rPr>
        <w:t xml:space="preserve">Il </w:t>
      </w:r>
      <w:r w:rsidR="009B5884" w:rsidRPr="00910C42">
        <w:rPr>
          <w:rFonts w:asciiTheme="majorHAnsi" w:hAnsiTheme="majorHAnsi" w:cstheme="majorHAnsi"/>
          <w:sz w:val="24"/>
          <w:szCs w:val="24"/>
        </w:rPr>
        <w:t>Paese deve fare sistema e valorizzare di questa sua unicità per creare opportunità da un punto di vista politico ed economico, mettendo sul tavolo tematiche commerciali, industriali, culturali, sociali senza dimenticare la sicurezza.</w:t>
      </w:r>
    </w:p>
    <w:p w14:paraId="7D611305" w14:textId="77777777" w:rsidR="00535A80" w:rsidRPr="00910C42" w:rsidRDefault="00535A80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D78640A" w14:textId="506A3A91" w:rsidR="00535A80" w:rsidRPr="00910C42" w:rsidRDefault="00BF38E7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10C42">
        <w:rPr>
          <w:rFonts w:asciiTheme="majorHAnsi" w:hAnsiTheme="majorHAnsi" w:cstheme="majorHAnsi"/>
          <w:sz w:val="24"/>
          <w:szCs w:val="24"/>
        </w:rPr>
        <w:t>La sessione</w:t>
      </w:r>
      <w:r w:rsidR="00D72638">
        <w:rPr>
          <w:rFonts w:asciiTheme="majorHAnsi" w:hAnsiTheme="majorHAnsi" w:cstheme="majorHAnsi"/>
          <w:sz w:val="24"/>
          <w:szCs w:val="24"/>
        </w:rPr>
        <w:t>,</w:t>
      </w:r>
      <w:bookmarkStart w:id="0" w:name="_GoBack"/>
      <w:bookmarkEnd w:id="0"/>
      <w:r w:rsidR="00535A80" w:rsidRPr="00910C42">
        <w:rPr>
          <w:rFonts w:asciiTheme="majorHAnsi" w:hAnsiTheme="majorHAnsi" w:cstheme="majorHAnsi"/>
          <w:sz w:val="24"/>
          <w:szCs w:val="24"/>
        </w:rPr>
        <w:t xml:space="preserve"> </w:t>
      </w:r>
      <w:r w:rsidR="00D72638">
        <w:rPr>
          <w:rFonts w:asciiTheme="majorHAnsi" w:hAnsiTheme="majorHAnsi" w:cstheme="majorHAnsi"/>
          <w:sz w:val="24"/>
          <w:szCs w:val="24"/>
        </w:rPr>
        <w:t xml:space="preserve">avviata dai </w:t>
      </w:r>
      <w:r w:rsidR="00535A80" w:rsidRPr="00910C42">
        <w:rPr>
          <w:rFonts w:asciiTheme="majorHAnsi" w:hAnsiTheme="majorHAnsi" w:cstheme="majorHAnsi"/>
          <w:sz w:val="24"/>
          <w:szCs w:val="24"/>
        </w:rPr>
        <w:t xml:space="preserve">vertici di </w:t>
      </w:r>
      <w:r w:rsidR="00535A80" w:rsidRPr="00910C42">
        <w:rPr>
          <w:rFonts w:asciiTheme="majorHAnsi" w:hAnsiTheme="majorHAnsi" w:cstheme="majorHAnsi"/>
          <w:b/>
          <w:sz w:val="24"/>
          <w:szCs w:val="24"/>
        </w:rPr>
        <w:t>Marina Militare e Capitanerie di Porto – Guardia Costiera</w:t>
      </w:r>
      <w:r w:rsidR="00D726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D72638" w:rsidRPr="00D72638">
        <w:rPr>
          <w:rFonts w:asciiTheme="majorHAnsi" w:hAnsiTheme="majorHAnsi" w:cstheme="majorHAnsi"/>
          <w:sz w:val="24"/>
          <w:szCs w:val="24"/>
        </w:rPr>
        <w:t>chiamerà poi in campo</w:t>
      </w:r>
      <w:r w:rsidR="00535A80" w:rsidRPr="00910C4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35A80" w:rsidRPr="00910C42">
        <w:rPr>
          <w:rFonts w:asciiTheme="majorHAnsi" w:hAnsiTheme="majorHAnsi" w:cstheme="majorHAnsi"/>
          <w:sz w:val="24"/>
          <w:szCs w:val="24"/>
        </w:rPr>
        <w:t xml:space="preserve">analisti strategici, geopolitici e geoeconomici, provenienti da istituti come </w:t>
      </w:r>
      <w:r w:rsidR="00535A80" w:rsidRPr="00910C42">
        <w:rPr>
          <w:rFonts w:asciiTheme="majorHAnsi" w:hAnsiTheme="majorHAnsi" w:cstheme="majorHAnsi"/>
          <w:b/>
          <w:sz w:val="24"/>
          <w:szCs w:val="24"/>
        </w:rPr>
        <w:t>Limes, OSMED, SR-M, CESMAR, TRT</w:t>
      </w:r>
      <w:r w:rsidR="00535A80" w:rsidRPr="00910C42">
        <w:rPr>
          <w:rFonts w:asciiTheme="majorHAnsi" w:hAnsiTheme="majorHAnsi" w:cstheme="majorHAnsi"/>
          <w:sz w:val="24"/>
          <w:szCs w:val="24"/>
        </w:rPr>
        <w:t>. Questi ultimi metteranno a fuoco la condizione, i gradi di libertà e le politiche</w:t>
      </w:r>
      <w:r w:rsidRPr="00910C42">
        <w:rPr>
          <w:rFonts w:asciiTheme="majorHAnsi" w:hAnsiTheme="majorHAnsi" w:cstheme="majorHAnsi"/>
          <w:sz w:val="24"/>
          <w:szCs w:val="24"/>
        </w:rPr>
        <w:t xml:space="preserve"> </w:t>
      </w:r>
      <w:r w:rsidR="00535A80" w:rsidRPr="00910C42">
        <w:rPr>
          <w:rFonts w:asciiTheme="majorHAnsi" w:hAnsiTheme="majorHAnsi" w:cstheme="majorHAnsi"/>
          <w:sz w:val="24"/>
          <w:szCs w:val="24"/>
        </w:rPr>
        <w:t>della Repubblica Italiana in campo marittimo.</w:t>
      </w:r>
      <w:r w:rsidRPr="00910C42">
        <w:rPr>
          <w:rFonts w:asciiTheme="majorHAnsi" w:hAnsiTheme="majorHAnsi" w:cstheme="majorHAnsi"/>
          <w:sz w:val="24"/>
          <w:szCs w:val="24"/>
        </w:rPr>
        <w:t xml:space="preserve"> La seconda </w:t>
      </w:r>
      <w:r w:rsidR="00535A80" w:rsidRPr="00910C42">
        <w:rPr>
          <w:rFonts w:asciiTheme="majorHAnsi" w:hAnsiTheme="majorHAnsi" w:cstheme="majorHAnsi"/>
          <w:sz w:val="24"/>
          <w:szCs w:val="24"/>
        </w:rPr>
        <w:t xml:space="preserve">parte della sessione </w:t>
      </w:r>
      <w:r w:rsidR="00910C42" w:rsidRPr="00910C42">
        <w:rPr>
          <w:rFonts w:asciiTheme="majorHAnsi" w:hAnsiTheme="majorHAnsi" w:cstheme="majorHAnsi"/>
          <w:sz w:val="24"/>
          <w:szCs w:val="24"/>
        </w:rPr>
        <w:t xml:space="preserve">ospita </w:t>
      </w:r>
      <w:r w:rsidR="00535A80" w:rsidRPr="00910C42">
        <w:rPr>
          <w:rFonts w:asciiTheme="majorHAnsi" w:hAnsiTheme="majorHAnsi" w:cstheme="majorHAnsi"/>
          <w:sz w:val="24"/>
          <w:szCs w:val="24"/>
        </w:rPr>
        <w:t xml:space="preserve">gli </w:t>
      </w:r>
      <w:r w:rsidR="00535A80" w:rsidRPr="00910C42">
        <w:rPr>
          <w:rFonts w:asciiTheme="majorHAnsi" w:hAnsiTheme="majorHAnsi" w:cstheme="majorHAnsi"/>
          <w:b/>
          <w:sz w:val="24"/>
          <w:szCs w:val="24"/>
        </w:rPr>
        <w:t>operatori sul campo</w:t>
      </w:r>
      <w:r w:rsidR="00910C42" w:rsidRPr="00910C42">
        <w:rPr>
          <w:rFonts w:asciiTheme="majorHAnsi" w:hAnsiTheme="majorHAnsi" w:cstheme="majorHAnsi"/>
          <w:sz w:val="24"/>
          <w:szCs w:val="24"/>
        </w:rPr>
        <w:t xml:space="preserve">: </w:t>
      </w:r>
      <w:r w:rsidR="00535A80" w:rsidRPr="00910C42">
        <w:rPr>
          <w:rFonts w:asciiTheme="majorHAnsi" w:hAnsiTheme="majorHAnsi" w:cstheme="majorHAnsi"/>
          <w:sz w:val="24"/>
          <w:szCs w:val="24"/>
        </w:rPr>
        <w:t>le associazioni di categoria</w:t>
      </w:r>
      <w:r w:rsidR="00910C42" w:rsidRPr="00910C42">
        <w:rPr>
          <w:rFonts w:asciiTheme="majorHAnsi" w:hAnsiTheme="majorHAnsi" w:cstheme="majorHAnsi"/>
          <w:sz w:val="24"/>
          <w:szCs w:val="24"/>
        </w:rPr>
        <w:t xml:space="preserve">, </w:t>
      </w:r>
      <w:r w:rsidR="00535A80" w:rsidRPr="00910C42">
        <w:rPr>
          <w:rFonts w:asciiTheme="majorHAnsi" w:hAnsiTheme="majorHAnsi" w:cstheme="majorHAnsi"/>
          <w:sz w:val="24"/>
          <w:szCs w:val="24"/>
        </w:rPr>
        <w:t>spedizionieri, trasportatori, armatori, esperti legali, enti pubblici</w:t>
      </w:r>
      <w:r w:rsidR="00910C42" w:rsidRPr="00910C42">
        <w:rPr>
          <w:rFonts w:asciiTheme="majorHAnsi" w:hAnsiTheme="majorHAnsi" w:cstheme="majorHAnsi"/>
          <w:sz w:val="24"/>
          <w:szCs w:val="24"/>
        </w:rPr>
        <w:t xml:space="preserve"> e </w:t>
      </w:r>
      <w:r w:rsidR="00535A80" w:rsidRPr="00910C42">
        <w:rPr>
          <w:rFonts w:asciiTheme="majorHAnsi" w:hAnsiTheme="majorHAnsi" w:cstheme="majorHAnsi"/>
          <w:sz w:val="24"/>
          <w:szCs w:val="24"/>
        </w:rPr>
        <w:t xml:space="preserve">porti. I temi sono quelli che stanno impegnando il settore marittimo negli ultimi tempi: lo status della bandiera </w:t>
      </w:r>
      <w:r w:rsidR="00910C42" w:rsidRPr="00910C42">
        <w:rPr>
          <w:rFonts w:asciiTheme="majorHAnsi" w:hAnsiTheme="majorHAnsi" w:cstheme="majorHAnsi"/>
          <w:sz w:val="24"/>
          <w:szCs w:val="24"/>
        </w:rPr>
        <w:t>tricolore</w:t>
      </w:r>
      <w:r w:rsidR="00535A80" w:rsidRPr="00910C42">
        <w:rPr>
          <w:rFonts w:asciiTheme="majorHAnsi" w:hAnsiTheme="majorHAnsi" w:cstheme="majorHAnsi"/>
          <w:sz w:val="24"/>
          <w:szCs w:val="24"/>
        </w:rPr>
        <w:t xml:space="preserve"> nel definire la flotta mercantile italiana; la posizione di mercato dei nostri porti nel transhipment, un tempo obiettivo della nostra strategia-Paese; la logistica integrale per la ripresa dell’economia reale; il ruolo degli intermediari e dei professionisti; il legame tra </w:t>
      </w:r>
      <w:proofErr w:type="spellStart"/>
      <w:r w:rsidR="00535A80" w:rsidRPr="00910C42">
        <w:rPr>
          <w:rFonts w:asciiTheme="majorHAnsi" w:hAnsiTheme="majorHAnsi" w:cstheme="majorHAnsi"/>
          <w:sz w:val="24"/>
          <w:szCs w:val="24"/>
        </w:rPr>
        <w:t>Ten</w:t>
      </w:r>
      <w:proofErr w:type="spellEnd"/>
      <w:r w:rsidR="00535A80" w:rsidRPr="00910C42">
        <w:rPr>
          <w:rFonts w:asciiTheme="majorHAnsi" w:hAnsiTheme="majorHAnsi" w:cstheme="majorHAnsi"/>
          <w:sz w:val="24"/>
          <w:szCs w:val="24"/>
        </w:rPr>
        <w:t>-T te</w:t>
      </w:r>
      <w:r w:rsidR="00533A46" w:rsidRPr="00910C42">
        <w:rPr>
          <w:rFonts w:asciiTheme="majorHAnsi" w:hAnsiTheme="majorHAnsi" w:cstheme="majorHAnsi"/>
          <w:sz w:val="24"/>
          <w:szCs w:val="24"/>
        </w:rPr>
        <w:t>rrestri e marittimi nella Next G</w:t>
      </w:r>
      <w:r w:rsidR="00535A80" w:rsidRPr="00910C42">
        <w:rPr>
          <w:rFonts w:asciiTheme="majorHAnsi" w:hAnsiTheme="majorHAnsi" w:cstheme="majorHAnsi"/>
          <w:sz w:val="24"/>
          <w:szCs w:val="24"/>
        </w:rPr>
        <w:t>eneration EU.</w:t>
      </w:r>
      <w:r w:rsidR="00910C42" w:rsidRPr="00910C42">
        <w:rPr>
          <w:rFonts w:asciiTheme="majorHAnsi" w:hAnsiTheme="majorHAnsi" w:cstheme="majorHAnsi"/>
          <w:sz w:val="24"/>
          <w:szCs w:val="24"/>
        </w:rPr>
        <w:t xml:space="preserve"> </w:t>
      </w:r>
      <w:r w:rsidR="00535A80" w:rsidRPr="00910C42">
        <w:rPr>
          <w:rFonts w:asciiTheme="majorHAnsi" w:hAnsiTheme="majorHAnsi" w:cstheme="majorHAnsi"/>
          <w:sz w:val="24"/>
          <w:szCs w:val="24"/>
        </w:rPr>
        <w:t xml:space="preserve">Il tutto condotto e moderato </w:t>
      </w:r>
      <w:r w:rsidR="00910C42" w:rsidRPr="00910C42">
        <w:rPr>
          <w:rFonts w:asciiTheme="majorHAnsi" w:hAnsiTheme="majorHAnsi" w:cstheme="majorHAnsi"/>
          <w:sz w:val="24"/>
          <w:szCs w:val="24"/>
        </w:rPr>
        <w:t xml:space="preserve">da </w:t>
      </w:r>
      <w:r w:rsidR="00910C42" w:rsidRPr="00910C42">
        <w:rPr>
          <w:rFonts w:asciiTheme="majorHAnsi" w:hAnsiTheme="majorHAnsi" w:cstheme="majorHAnsi"/>
          <w:b/>
          <w:sz w:val="24"/>
          <w:szCs w:val="24"/>
        </w:rPr>
        <w:t>Paolo Quercia</w:t>
      </w:r>
      <w:r w:rsidR="00910C42" w:rsidRPr="00910C42">
        <w:rPr>
          <w:rFonts w:asciiTheme="majorHAnsi" w:hAnsiTheme="majorHAnsi" w:cstheme="majorHAnsi"/>
          <w:sz w:val="24"/>
          <w:szCs w:val="24"/>
        </w:rPr>
        <w:t xml:space="preserve">, Professore universitario e </w:t>
      </w:r>
      <w:r w:rsidR="00535A80" w:rsidRPr="00910C42">
        <w:rPr>
          <w:rFonts w:asciiTheme="majorHAnsi" w:hAnsiTheme="majorHAnsi" w:cstheme="majorHAnsi"/>
          <w:sz w:val="24"/>
          <w:szCs w:val="24"/>
        </w:rPr>
        <w:t xml:space="preserve">direttore di </w:t>
      </w:r>
      <w:proofErr w:type="spellStart"/>
      <w:r w:rsidR="00910C42" w:rsidRPr="00910C42">
        <w:rPr>
          <w:rFonts w:asciiTheme="majorHAnsi" w:hAnsiTheme="majorHAnsi" w:cstheme="majorHAnsi"/>
          <w:b/>
          <w:bCs/>
          <w:sz w:val="24"/>
          <w:szCs w:val="24"/>
        </w:rPr>
        <w:t>GeoTrade</w:t>
      </w:r>
      <w:proofErr w:type="spellEnd"/>
      <w:r w:rsidR="00535A80" w:rsidRPr="00910C42">
        <w:rPr>
          <w:rFonts w:asciiTheme="majorHAnsi" w:hAnsiTheme="majorHAnsi" w:cstheme="majorHAnsi"/>
          <w:sz w:val="24"/>
          <w:szCs w:val="24"/>
        </w:rPr>
        <w:t>.</w:t>
      </w:r>
    </w:p>
    <w:p w14:paraId="2C17AF7E" w14:textId="77777777" w:rsidR="00535A80" w:rsidRPr="00910C42" w:rsidRDefault="00535A80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BE1FC3D" w14:textId="2EA286BC" w:rsidR="00210D00" w:rsidRPr="00910C42" w:rsidRDefault="00210D00" w:rsidP="00535A80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proofErr w:type="spellStart"/>
      <w:r w:rsidRPr="00910C42">
        <w:rPr>
          <w:rFonts w:asciiTheme="majorHAnsi" w:hAnsiTheme="majorHAnsi" w:cstheme="majorHAnsi"/>
          <w:b/>
          <w:bCs/>
          <w:i/>
          <w:iCs/>
          <w:sz w:val="24"/>
          <w:szCs w:val="24"/>
        </w:rPr>
        <w:t>Port&amp;ShippingTech</w:t>
      </w:r>
      <w:proofErr w:type="spellEnd"/>
      <w:r w:rsidRPr="00910C42">
        <w:rPr>
          <w:rFonts w:asciiTheme="majorHAnsi" w:hAnsiTheme="majorHAnsi" w:cstheme="majorHAnsi"/>
          <w:i/>
          <w:iCs/>
          <w:sz w:val="24"/>
          <w:szCs w:val="24"/>
        </w:rPr>
        <w:t xml:space="preserve"> è giunto alla tredicesima edizione con il sostegno del cluster marittimo nazionale. L’evento si svolge negli anni pari a Napoli e in quelli dispari a Genova e costituisce in </w:t>
      </w:r>
      <w:r w:rsidRPr="00910C42">
        <w:rPr>
          <w:rFonts w:asciiTheme="majorHAnsi" w:hAnsiTheme="majorHAnsi" w:cstheme="majorHAnsi"/>
          <w:i/>
          <w:iCs/>
          <w:sz w:val="24"/>
          <w:szCs w:val="24"/>
        </w:rPr>
        <w:lastRenderedPageBreak/>
        <w:t>entrambi casi la conferenza principale delle rispettive Shipping Week. Dopo il successo dell’edizione 2020 anche quest’anno si svolgerà in forma ibrida, in presenza e in live streaming.</w:t>
      </w:r>
    </w:p>
    <w:p w14:paraId="0796862E" w14:textId="77777777" w:rsidR="00210D00" w:rsidRPr="00910C42" w:rsidRDefault="00210D00" w:rsidP="00210D0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4A65A45" w14:textId="77777777" w:rsidR="00210D00" w:rsidRPr="00910C4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i/>
          <w:iCs/>
        </w:rPr>
      </w:pPr>
      <w:r w:rsidRPr="00910C42">
        <w:rPr>
          <w:rFonts w:asciiTheme="majorHAnsi" w:hAnsiTheme="majorHAnsi" w:cstheme="majorHAnsi"/>
          <w:i/>
          <w:iCs/>
        </w:rPr>
        <w:t xml:space="preserve">La </w:t>
      </w:r>
      <w:r w:rsidRPr="00910C42">
        <w:rPr>
          <w:rFonts w:asciiTheme="majorHAnsi" w:hAnsiTheme="majorHAnsi" w:cstheme="majorHAnsi"/>
          <w:b/>
          <w:bCs/>
          <w:i/>
          <w:iCs/>
        </w:rPr>
        <w:t>Genoa Shipping Week</w:t>
      </w:r>
      <w:r w:rsidRPr="00910C42">
        <w:rPr>
          <w:rFonts w:asciiTheme="majorHAnsi" w:hAnsiTheme="majorHAnsi" w:cstheme="majorHAnsi"/>
          <w:i/>
          <w:iCs/>
        </w:rPr>
        <w:t xml:space="preserve"> in agenda dal 4 all’8 ottobre, è un evento biennale che riunisce operatori portuali, marittimi e logistici provenienti da tutto il mondo. Quest’anno ospiterà la Rolli Shipping Week: una settimana di appuntamenti in cui la comunità dello shipping genovese accoglierà i suoi ospiti all’interno dei prestigiosi uffici e negli storici Palazzi della città.</w:t>
      </w:r>
    </w:p>
    <w:p w14:paraId="6CE1CE73" w14:textId="77777777" w:rsidR="00210D00" w:rsidRPr="00910C4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</w:p>
    <w:p w14:paraId="2DB9F343" w14:textId="77777777" w:rsidR="00210D00" w:rsidRPr="00910C4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910C42">
        <w:rPr>
          <w:rFonts w:asciiTheme="majorHAnsi" w:hAnsiTheme="majorHAnsi" w:cstheme="majorHAnsi"/>
        </w:rPr>
        <w:t xml:space="preserve">Maggiori informazioni su </w:t>
      </w:r>
      <w:proofErr w:type="spellStart"/>
      <w:r w:rsidRPr="00910C42">
        <w:rPr>
          <w:rFonts w:asciiTheme="majorHAnsi" w:hAnsiTheme="majorHAnsi" w:cstheme="majorHAnsi"/>
          <w:b/>
          <w:bCs/>
        </w:rPr>
        <w:t>Port&amp;ShippingTech</w:t>
      </w:r>
      <w:proofErr w:type="spellEnd"/>
      <w:r w:rsidRPr="00910C42">
        <w:rPr>
          <w:rFonts w:asciiTheme="majorHAnsi" w:hAnsiTheme="majorHAnsi" w:cstheme="majorHAnsi"/>
        </w:rPr>
        <w:t xml:space="preserve"> sul sito: www.pstconference.it</w:t>
      </w:r>
    </w:p>
    <w:p w14:paraId="51B610F4" w14:textId="77777777" w:rsidR="00210D00" w:rsidRPr="00910C4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910C42">
        <w:rPr>
          <w:rFonts w:asciiTheme="majorHAnsi" w:hAnsiTheme="majorHAnsi" w:cstheme="majorHAnsi"/>
        </w:rPr>
        <w:t xml:space="preserve">Maggiori informazioni sulla </w:t>
      </w:r>
      <w:r w:rsidRPr="00910C42">
        <w:rPr>
          <w:rFonts w:asciiTheme="majorHAnsi" w:hAnsiTheme="majorHAnsi" w:cstheme="majorHAnsi"/>
          <w:b/>
          <w:bCs/>
        </w:rPr>
        <w:t>Genoa Shipping Week</w:t>
      </w:r>
      <w:r w:rsidRPr="00910C42">
        <w:rPr>
          <w:rFonts w:asciiTheme="majorHAnsi" w:hAnsiTheme="majorHAnsi" w:cstheme="majorHAnsi"/>
        </w:rPr>
        <w:t xml:space="preserve"> sul sito: </w:t>
      </w:r>
      <w:hyperlink r:id="rId8" w:history="1">
        <w:r w:rsidRPr="00910C42">
          <w:rPr>
            <w:rStyle w:val="Collegamentoipertestuale"/>
            <w:rFonts w:asciiTheme="majorHAnsi" w:hAnsiTheme="majorHAnsi" w:cstheme="majorHAnsi"/>
          </w:rPr>
          <w:t>www.gsweek.it</w:t>
        </w:r>
      </w:hyperlink>
    </w:p>
    <w:p w14:paraId="50B542A5" w14:textId="77777777" w:rsidR="00210D00" w:rsidRPr="00910C4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910C42">
        <w:rPr>
          <w:rFonts w:asciiTheme="majorHAnsi" w:hAnsiTheme="majorHAnsi" w:cstheme="majorHAnsi"/>
        </w:rPr>
        <w:t xml:space="preserve">Maggiori informazioni sulla </w:t>
      </w:r>
      <w:r w:rsidRPr="00910C42">
        <w:rPr>
          <w:rFonts w:asciiTheme="majorHAnsi" w:hAnsiTheme="majorHAnsi" w:cstheme="majorHAnsi"/>
          <w:b/>
          <w:bCs/>
        </w:rPr>
        <w:t>Rolli Shipping Week</w:t>
      </w:r>
      <w:r w:rsidRPr="00910C42">
        <w:rPr>
          <w:rFonts w:asciiTheme="majorHAnsi" w:hAnsiTheme="majorHAnsi" w:cstheme="majorHAnsi"/>
        </w:rPr>
        <w:t xml:space="preserve"> sul sito: </w:t>
      </w:r>
      <w:hyperlink r:id="rId9" w:history="1">
        <w:r w:rsidRPr="00910C42">
          <w:rPr>
            <w:rStyle w:val="Collegamentoipertestuale"/>
            <w:rFonts w:asciiTheme="majorHAnsi" w:hAnsiTheme="majorHAnsi" w:cstheme="majorHAnsi"/>
            <w:color w:val="1A0DAB"/>
            <w:bdr w:val="none" w:sz="0" w:space="0" w:color="auto" w:frame="1"/>
            <w:shd w:val="clear" w:color="auto" w:fill="F8F9FA"/>
          </w:rPr>
          <w:t>www.rsweek.it</w:t>
        </w:r>
      </w:hyperlink>
    </w:p>
    <w:p w14:paraId="54CAA442" w14:textId="77777777" w:rsidR="00210D00" w:rsidRPr="00910C42" w:rsidRDefault="00210D00" w:rsidP="00210D00">
      <w:pPr>
        <w:tabs>
          <w:tab w:val="left" w:pos="1980"/>
          <w:tab w:val="left" w:pos="2085"/>
          <w:tab w:val="left" w:pos="2265"/>
          <w:tab w:val="left" w:pos="2505"/>
          <w:tab w:val="center" w:pos="5245"/>
        </w:tabs>
        <w:ind w:right="-283"/>
        <w:rPr>
          <w:rFonts w:asciiTheme="majorHAnsi" w:eastAsia="Century Gothic" w:hAnsiTheme="majorHAnsi" w:cstheme="majorHAnsi"/>
          <w:color w:val="002060"/>
          <w:sz w:val="24"/>
          <w:szCs w:val="24"/>
        </w:rPr>
      </w:pPr>
    </w:p>
    <w:p w14:paraId="7D0C5C87" w14:textId="77777777" w:rsidR="00210D00" w:rsidRPr="00910C42" w:rsidRDefault="00210D00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  <w:u w:val="single"/>
        </w:rPr>
        <w:t xml:space="preserve">UFFICI STAMPA </w:t>
      </w:r>
    </w:p>
    <w:p w14:paraId="5E469E1A" w14:textId="77777777" w:rsidR="00210D00" w:rsidRPr="00910C42" w:rsidRDefault="00210D00" w:rsidP="00210D00">
      <w:pPr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</w:rPr>
        <w:t>Aurora Marin</w:t>
      </w:r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- Studio Comelli -  </w:t>
      </w:r>
      <w:hyperlink r:id="rId10">
        <w:r w:rsidRPr="00910C42">
          <w:rPr>
            <w:rFonts w:asciiTheme="majorHAnsi" w:eastAsia="Century Gothic" w:hAnsiTheme="majorHAnsi" w:cstheme="majorHAnsi"/>
            <w:color w:val="0000FF"/>
            <w:sz w:val="24"/>
            <w:szCs w:val="24"/>
            <w:u w:val="single"/>
          </w:rPr>
          <w:t>aurora@studiocomelli.eu</w:t>
        </w:r>
      </w:hyperlink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+39 347 1722820</w:t>
      </w:r>
    </w:p>
    <w:p w14:paraId="562C3D69" w14:textId="77777777" w:rsidR="00210D00" w:rsidRPr="00910C42" w:rsidRDefault="00210D00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sz w:val="24"/>
          <w:szCs w:val="24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</w:rPr>
        <w:t xml:space="preserve">Isabella Rhode </w:t>
      </w:r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Media Promotion -  </w:t>
      </w:r>
      <w:hyperlink r:id="rId11">
        <w:r w:rsidRPr="00910C42">
          <w:rPr>
            <w:rFonts w:asciiTheme="majorHAnsi" w:eastAsia="Century Gothic" w:hAnsiTheme="majorHAnsi" w:cstheme="majorHAnsi"/>
            <w:color w:val="0000FF"/>
            <w:sz w:val="24"/>
            <w:szCs w:val="24"/>
            <w:u w:val="single"/>
          </w:rPr>
          <w:t>info@isabellarhode.com</w:t>
        </w:r>
      </w:hyperlink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+39 320 0541543 </w:t>
      </w:r>
    </w:p>
    <w:p w14:paraId="0B89C334" w14:textId="4FD28FC3" w:rsidR="005C4FB2" w:rsidRPr="005C4FB2" w:rsidRDefault="005C4FB2" w:rsidP="00210D00">
      <w:pPr>
        <w:spacing w:after="0"/>
        <w:jc w:val="both"/>
        <w:rPr>
          <w:rFonts w:asciiTheme="majorHAnsi" w:eastAsia="Century Gothic" w:hAnsiTheme="majorHAnsi" w:cstheme="majorHAnsi"/>
        </w:rPr>
      </w:pPr>
    </w:p>
    <w:sectPr w:rsidR="005C4FB2" w:rsidRPr="005C4FB2" w:rsidSect="00910C42">
      <w:headerReference w:type="default" r:id="rId12"/>
      <w:footerReference w:type="default" r:id="rId13"/>
      <w:pgSz w:w="11906" w:h="16838"/>
      <w:pgMar w:top="3119" w:right="1416" w:bottom="2835" w:left="1134" w:header="426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9B6D2" w14:textId="77777777" w:rsidR="00017CD8" w:rsidRDefault="00017CD8">
      <w:pPr>
        <w:spacing w:after="0" w:line="240" w:lineRule="auto"/>
      </w:pPr>
      <w:r>
        <w:separator/>
      </w:r>
    </w:p>
  </w:endnote>
  <w:endnote w:type="continuationSeparator" w:id="0">
    <w:p w14:paraId="2BE5DF7D" w14:textId="77777777" w:rsidR="00017CD8" w:rsidRDefault="0001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D1CF7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Organizzato da:</w:t>
    </w:r>
  </w:p>
  <w:p w14:paraId="701D327A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</w:rPr>
    </w:pPr>
    <w:r>
      <w:rPr>
        <w:rFonts w:ascii="Century Gothic" w:eastAsia="Century Gothic" w:hAnsi="Century Gothic" w:cs="Century Gothic"/>
        <w:smallCaps/>
        <w:noProof/>
        <w:color w:val="009999"/>
      </w:rPr>
      <w:drawing>
        <wp:inline distT="0" distB="0" distL="0" distR="0" wp14:anchorId="0B7F51C8" wp14:editId="2E712E6A">
          <wp:extent cx="1513508" cy="36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50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26712D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Segreteria Organizzativa </w:t>
    </w: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c/o</w:t>
    </w: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</w:t>
    </w:r>
    <w:proofErr w:type="spellStart"/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Clickutility</w:t>
    </w:r>
    <w:proofErr w:type="spellEnd"/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Team S.R.L.</w:t>
    </w:r>
  </w:p>
  <w:p w14:paraId="7CD092C0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6"/>
        <w:szCs w:val="16"/>
      </w:rPr>
    </w:pP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 xml:space="preserve">Palazzo </w:t>
    </w:r>
    <w:proofErr w:type="spellStart"/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Salvago</w:t>
    </w:r>
    <w:proofErr w:type="spellEnd"/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 xml:space="preserve"> Pinelli - Via San Luca 12/53 (16124 Genova)</w:t>
    </w:r>
  </w:p>
  <w:p w14:paraId="689AD3EC" w14:textId="77777777" w:rsidR="004D7F7A" w:rsidRDefault="00017C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color w:val="002060"/>
        <w:sz w:val="20"/>
        <w:szCs w:val="20"/>
      </w:rPr>
    </w:pPr>
    <w:hyperlink r:id="rId2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www.pstconference.it</w:t>
      </w:r>
    </w:hyperlink>
    <w:r w:rsidR="003D4DD2">
      <w:rPr>
        <w:rFonts w:ascii="Century Gothic" w:eastAsia="Century Gothic" w:hAnsi="Century Gothic" w:cs="Century Gothic"/>
        <w:color w:val="002060"/>
        <w:sz w:val="16"/>
        <w:szCs w:val="16"/>
      </w:rPr>
      <w:t xml:space="preserve"> – </w:t>
    </w:r>
    <w:hyperlink r:id="rId3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segreteria@pstconference.it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47282" w14:textId="77777777" w:rsidR="00017CD8" w:rsidRDefault="00017CD8">
      <w:pPr>
        <w:spacing w:after="0" w:line="240" w:lineRule="auto"/>
      </w:pPr>
      <w:r>
        <w:separator/>
      </w:r>
    </w:p>
  </w:footnote>
  <w:footnote w:type="continuationSeparator" w:id="0">
    <w:p w14:paraId="2D20C606" w14:textId="77777777" w:rsidR="00017CD8" w:rsidRDefault="0001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1F49B" w14:textId="77777777" w:rsidR="005C4FB2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  <w:sz w:val="28"/>
        <w:szCs w:val="28"/>
      </w:rPr>
    </w:pPr>
    <w:r>
      <w:rPr>
        <w:noProof/>
        <w:color w:val="000000"/>
      </w:rPr>
      <w:drawing>
        <wp:inline distT="0" distB="0" distL="0" distR="0" wp14:anchorId="5892861C" wp14:editId="082FD777">
          <wp:extent cx="1865538" cy="114339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5538" cy="114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mallCaps/>
        <w:noProof/>
        <w:color w:val="009999"/>
        <w:sz w:val="28"/>
        <w:szCs w:val="28"/>
      </w:rPr>
      <w:drawing>
        <wp:inline distT="0" distB="0" distL="0" distR="0" wp14:anchorId="2E699AF1" wp14:editId="2469D78F">
          <wp:extent cx="1222564" cy="1124321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564" cy="11243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81ABA3" w14:textId="77777777" w:rsidR="004D7F7A" w:rsidRPr="005C4FB2" w:rsidRDefault="005C4F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</w:pPr>
    <w:r w:rsidRPr="005C4FB2"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  <w:t>INFORMAZIONI PER LA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7A"/>
    <w:rsid w:val="00017CD8"/>
    <w:rsid w:val="00054B55"/>
    <w:rsid w:val="001A1145"/>
    <w:rsid w:val="00210D00"/>
    <w:rsid w:val="0025729C"/>
    <w:rsid w:val="002B7F16"/>
    <w:rsid w:val="003514EB"/>
    <w:rsid w:val="00373B2A"/>
    <w:rsid w:val="00392AD0"/>
    <w:rsid w:val="003A2AA2"/>
    <w:rsid w:val="003D4DD2"/>
    <w:rsid w:val="003F4462"/>
    <w:rsid w:val="00480E10"/>
    <w:rsid w:val="004D7F7A"/>
    <w:rsid w:val="00532E8B"/>
    <w:rsid w:val="00533A46"/>
    <w:rsid w:val="00535A80"/>
    <w:rsid w:val="005C4FB2"/>
    <w:rsid w:val="005E0C22"/>
    <w:rsid w:val="005F20AD"/>
    <w:rsid w:val="00636574"/>
    <w:rsid w:val="00646DBD"/>
    <w:rsid w:val="00744B29"/>
    <w:rsid w:val="007912CD"/>
    <w:rsid w:val="007B0497"/>
    <w:rsid w:val="007C6331"/>
    <w:rsid w:val="007D20F7"/>
    <w:rsid w:val="008269B8"/>
    <w:rsid w:val="008A0DFB"/>
    <w:rsid w:val="00910C42"/>
    <w:rsid w:val="009B5884"/>
    <w:rsid w:val="009D7853"/>
    <w:rsid w:val="00A07F79"/>
    <w:rsid w:val="00A44C0F"/>
    <w:rsid w:val="00A46320"/>
    <w:rsid w:val="00A579BD"/>
    <w:rsid w:val="00AD76C7"/>
    <w:rsid w:val="00B2524F"/>
    <w:rsid w:val="00BA5113"/>
    <w:rsid w:val="00BC26D5"/>
    <w:rsid w:val="00BF38E7"/>
    <w:rsid w:val="00C41DED"/>
    <w:rsid w:val="00C812AF"/>
    <w:rsid w:val="00CC20EE"/>
    <w:rsid w:val="00D17CCE"/>
    <w:rsid w:val="00D72638"/>
    <w:rsid w:val="00D7669B"/>
    <w:rsid w:val="00DB1664"/>
    <w:rsid w:val="00DF23FC"/>
    <w:rsid w:val="00E2239B"/>
    <w:rsid w:val="00E50B55"/>
    <w:rsid w:val="00E52F02"/>
    <w:rsid w:val="00E54675"/>
    <w:rsid w:val="00E731B4"/>
    <w:rsid w:val="00E76DD4"/>
    <w:rsid w:val="00F6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D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214"/>
  </w:style>
  <w:style w:type="paragraph" w:styleId="Pidipagina">
    <w:name w:val="footer"/>
    <w:basedOn w:val="Normale"/>
    <w:link w:val="Pidipagina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214"/>
  </w:style>
  <w:style w:type="character" w:styleId="Collegamentoipertestuale">
    <w:name w:val="Hyperlink"/>
    <w:basedOn w:val="Carpredefinitoparagrafo"/>
    <w:uiPriority w:val="99"/>
    <w:unhideWhenUsed/>
    <w:rsid w:val="002927A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F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80C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5C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214"/>
  </w:style>
  <w:style w:type="paragraph" w:styleId="Pidipagina">
    <w:name w:val="footer"/>
    <w:basedOn w:val="Normale"/>
    <w:link w:val="Pidipagina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214"/>
  </w:style>
  <w:style w:type="character" w:styleId="Collegamentoipertestuale">
    <w:name w:val="Hyperlink"/>
    <w:basedOn w:val="Carpredefinitoparagrafo"/>
    <w:uiPriority w:val="99"/>
    <w:unhideWhenUsed/>
    <w:rsid w:val="002927A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F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80C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5C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week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urora@studiocomelli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sweek.i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stconference.it" TargetMode="External"/><Relationship Id="rId2" Type="http://schemas.openxmlformats.org/officeDocument/2006/relationships/hyperlink" Target="http://www.pstconferenc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MDm5Cuo6SoQ3ALRPbwLb4yAqMg==">AMUW2mW1jt5w4he7ZqO7TNWMg7i+DBnj4k3Gl3P1NJl1fC997JkmOobrsY9/kqEYqPaelOkWjVOK6uPMH+vgRA3PZrLSwl/3dES8Dyyw6driZzCGJsqv3JY=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isabella rhode</cp:lastModifiedBy>
  <cp:revision>2</cp:revision>
  <dcterms:created xsi:type="dcterms:W3CDTF">2021-09-23T17:05:00Z</dcterms:created>
  <dcterms:modified xsi:type="dcterms:W3CDTF">2021-09-23T17:05:00Z</dcterms:modified>
</cp:coreProperties>
</file>